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BE37D7" w14:textId="77777777" w:rsidR="00A56DAC" w:rsidRPr="00F236A0" w:rsidRDefault="00A56DAC" w:rsidP="00090517">
      <w:pPr>
        <w:tabs>
          <w:tab w:val="left" w:pos="6571"/>
        </w:tabs>
        <w:ind w:left="6328" w:firstLine="992"/>
        <w:jc w:val="left"/>
        <w:rPr>
          <w:rFonts w:ascii="David" w:hAnsi="David" w:cs="David"/>
          <w:b/>
        </w:rPr>
      </w:pPr>
      <w:bookmarkStart w:id="0" w:name="_GoBack"/>
      <w:bookmarkEnd w:id="0"/>
    </w:p>
    <w:p w14:paraId="5A71188F" w14:textId="77777777" w:rsidR="00674E1B" w:rsidRDefault="00674E1B" w:rsidP="00003298">
      <w:pPr>
        <w:ind w:left="7371"/>
        <w:jc w:val="left"/>
        <w:rPr>
          <w:rFonts w:ascii="David" w:hAnsi="David" w:cs="David"/>
          <w:b/>
          <w:rtl/>
        </w:rPr>
      </w:pPr>
      <w:bookmarkStart w:id="1" w:name="Date"/>
      <w:bookmarkEnd w:id="1"/>
      <w:r>
        <w:rPr>
          <w:rFonts w:ascii="David" w:hAnsi="David" w:cs="David"/>
          <w:b/>
          <w:rtl/>
        </w:rPr>
        <w:t xml:space="preserve">א' בשבט </w:t>
      </w:r>
      <w:proofErr w:type="spellStart"/>
      <w:r>
        <w:rPr>
          <w:rFonts w:ascii="David" w:hAnsi="David" w:cs="David"/>
          <w:b/>
          <w:rtl/>
        </w:rPr>
        <w:t>התשפ"ב</w:t>
      </w:r>
      <w:proofErr w:type="spellEnd"/>
      <w:r>
        <w:rPr>
          <w:rFonts w:ascii="David" w:hAnsi="David" w:cs="David"/>
          <w:b/>
          <w:rtl/>
        </w:rPr>
        <w:br/>
        <w:t>3 בינואר 2022</w:t>
      </w:r>
    </w:p>
    <w:p w14:paraId="3FC7FD8A" w14:textId="77777777" w:rsidR="00674E1B" w:rsidRDefault="00674E1B" w:rsidP="00003298">
      <w:pPr>
        <w:tabs>
          <w:tab w:val="left" w:pos="6571"/>
        </w:tabs>
        <w:ind w:left="7371"/>
        <w:jc w:val="left"/>
        <w:rPr>
          <w:rFonts w:ascii="David" w:hAnsi="David" w:cs="David"/>
          <w:b/>
          <w:rtl/>
        </w:rPr>
      </w:pPr>
      <w:bookmarkStart w:id="2" w:name="DocNum"/>
      <w:bookmarkEnd w:id="2"/>
      <w:proofErr w:type="spellStart"/>
      <w:r>
        <w:rPr>
          <w:rFonts w:ascii="David" w:hAnsi="David" w:cs="David"/>
          <w:b/>
          <w:rtl/>
        </w:rPr>
        <w:t>רכ</w:t>
      </w:r>
      <w:proofErr w:type="spellEnd"/>
      <w:r>
        <w:rPr>
          <w:rFonts w:ascii="David" w:hAnsi="David" w:cs="David"/>
          <w:b/>
          <w:rtl/>
        </w:rPr>
        <w:t>. 2022-19</w:t>
      </w:r>
    </w:p>
    <w:p w14:paraId="76567DEE" w14:textId="77777777" w:rsidR="00A56DAC" w:rsidRPr="00F236A0" w:rsidRDefault="00A56DAC" w:rsidP="00090517">
      <w:pPr>
        <w:tabs>
          <w:tab w:val="left" w:pos="6571"/>
        </w:tabs>
        <w:ind w:firstLine="992"/>
        <w:jc w:val="left"/>
        <w:rPr>
          <w:rFonts w:ascii="David" w:hAnsi="David" w:cs="David"/>
          <w:b/>
          <w:rtl/>
        </w:rPr>
      </w:pPr>
    </w:p>
    <w:p w14:paraId="02132B02" w14:textId="704D37AB" w:rsidR="00E568F2" w:rsidRPr="00E568F2" w:rsidRDefault="00E568F2" w:rsidP="00E568F2">
      <w:pPr>
        <w:spacing w:line="360" w:lineRule="auto"/>
        <w:jc w:val="center"/>
        <w:rPr>
          <w:rFonts w:ascii="David" w:hAnsi="David" w:cs="David"/>
          <w:b/>
          <w:bCs/>
          <w:color w:val="FF0000"/>
          <w:sz w:val="28"/>
          <w:szCs w:val="28"/>
          <w:rtl/>
        </w:rPr>
      </w:pPr>
      <w:bookmarkStart w:id="3" w:name="MainToEl"/>
      <w:bookmarkEnd w:id="3"/>
      <w:r>
        <w:rPr>
          <w:rFonts w:ascii="David" w:hAnsi="David" w:cs="David" w:hint="cs"/>
          <w:b/>
          <w:bCs/>
          <w:color w:val="FF0000"/>
          <w:sz w:val="28"/>
          <w:szCs w:val="28"/>
          <w:rtl/>
        </w:rPr>
        <w:t>"</w:t>
      </w:r>
      <w:r w:rsidRPr="00E568F2">
        <w:rPr>
          <w:rFonts w:ascii="David" w:hAnsi="David" w:cs="David" w:hint="cs"/>
          <w:b/>
          <w:bCs/>
          <w:color w:val="FF0000"/>
          <w:sz w:val="28"/>
          <w:szCs w:val="28"/>
          <w:rtl/>
        </w:rPr>
        <w:t>פרויקט נימבוס</w:t>
      </w:r>
      <w:r>
        <w:rPr>
          <w:rFonts w:ascii="David" w:hAnsi="David" w:cs="David" w:hint="cs"/>
          <w:b/>
          <w:bCs/>
          <w:color w:val="FF0000"/>
          <w:sz w:val="28"/>
          <w:szCs w:val="28"/>
          <w:rtl/>
        </w:rPr>
        <w:t>"</w:t>
      </w:r>
    </w:p>
    <w:p w14:paraId="31463CD6" w14:textId="77777777" w:rsidR="00E568F2" w:rsidRDefault="00E568F2" w:rsidP="00C33EB0">
      <w:pPr>
        <w:spacing w:line="360" w:lineRule="auto"/>
        <w:jc w:val="left"/>
        <w:rPr>
          <w:rFonts w:ascii="David" w:hAnsi="David" w:cs="David"/>
          <w:rtl/>
        </w:rPr>
      </w:pPr>
    </w:p>
    <w:p w14:paraId="31F00B7D" w14:textId="6A6D941F" w:rsidR="00674E1B" w:rsidRPr="00EA2529" w:rsidRDefault="00A56DAC" w:rsidP="00E568F2">
      <w:pPr>
        <w:tabs>
          <w:tab w:val="center" w:pos="4156"/>
        </w:tabs>
        <w:jc w:val="center"/>
        <w:rPr>
          <w:rFonts w:ascii="David" w:hAnsi="David" w:cs="David"/>
          <w:bCs/>
          <w:sz w:val="26"/>
          <w:szCs w:val="26"/>
          <w:u w:val="single"/>
        </w:rPr>
      </w:pPr>
      <w:r w:rsidRPr="00F236A0">
        <w:rPr>
          <w:rFonts w:ascii="David" w:hAnsi="David" w:cs="David"/>
          <w:rtl/>
        </w:rPr>
        <w:tab/>
      </w:r>
      <w:bookmarkStart w:id="4" w:name="Reference"/>
      <w:bookmarkEnd w:id="4"/>
      <w:r w:rsidR="00674E1B">
        <w:rPr>
          <w:rFonts w:ascii="David" w:hAnsi="David" w:cs="David"/>
          <w:rtl/>
        </w:rPr>
        <w:t xml:space="preserve"> </w:t>
      </w:r>
      <w:r w:rsidR="00674E1B" w:rsidRPr="00EA2529">
        <w:rPr>
          <w:rFonts w:ascii="David" w:hAnsi="David" w:cs="David"/>
          <w:b/>
          <w:sz w:val="26"/>
          <w:szCs w:val="26"/>
          <w:rtl/>
        </w:rPr>
        <w:t>הנדון:</w:t>
      </w:r>
      <w:r w:rsidR="00674E1B" w:rsidRPr="00212794">
        <w:rPr>
          <w:rFonts w:ascii="David" w:hAnsi="David" w:cs="David"/>
          <w:bCs/>
          <w:sz w:val="26"/>
          <w:szCs w:val="26"/>
          <w:rtl/>
        </w:rPr>
        <w:t xml:space="preserve"> </w:t>
      </w:r>
      <w:r w:rsidR="00674E1B" w:rsidRPr="00EA2529">
        <w:rPr>
          <w:rFonts w:ascii="David" w:hAnsi="David" w:cs="David"/>
          <w:bCs/>
          <w:sz w:val="26"/>
          <w:szCs w:val="26"/>
          <w:u w:val="single"/>
          <w:rtl/>
        </w:rPr>
        <w:t xml:space="preserve">פנייה להתייחסות הציבור לטיוטת </w:t>
      </w:r>
      <w:r w:rsidR="00E568F2">
        <w:rPr>
          <w:rFonts w:ascii="David" w:hAnsi="David" w:cs="David"/>
          <w:bCs/>
          <w:sz w:val="26"/>
          <w:szCs w:val="26"/>
          <w:u w:val="single"/>
          <w:rtl/>
        </w:rPr>
        <w:t xml:space="preserve">מכרז מרכזי </w:t>
      </w:r>
      <w:r w:rsidR="00E568F2">
        <w:rPr>
          <w:rFonts w:ascii="David" w:hAnsi="David" w:cs="David" w:hint="cs"/>
          <w:bCs/>
          <w:sz w:val="26"/>
          <w:szCs w:val="26"/>
          <w:u w:val="single"/>
          <w:rtl/>
        </w:rPr>
        <w:t xml:space="preserve">בנושא </w:t>
      </w:r>
      <w:r w:rsidR="00674E1B" w:rsidRPr="00EA2529">
        <w:rPr>
          <w:rFonts w:ascii="David" w:hAnsi="David" w:cs="David"/>
          <w:bCs/>
          <w:sz w:val="26"/>
          <w:szCs w:val="26"/>
          <w:u w:val="single"/>
          <w:rtl/>
        </w:rPr>
        <w:t>הוספת שירותים לשוק הדיגיטלי הממשלתי</w:t>
      </w:r>
      <w:r w:rsidR="00E568F2">
        <w:rPr>
          <w:rFonts w:ascii="David" w:hAnsi="David" w:cs="David" w:hint="cs"/>
          <w:bCs/>
          <w:sz w:val="26"/>
          <w:szCs w:val="26"/>
          <w:u w:val="single"/>
          <w:rtl/>
        </w:rPr>
        <w:t xml:space="preserve"> בענן</w:t>
      </w:r>
    </w:p>
    <w:p w14:paraId="60F58D94" w14:textId="77777777" w:rsidR="00A56DAC" w:rsidRPr="00E568F2" w:rsidRDefault="00A56DAC" w:rsidP="00674E1B">
      <w:pPr>
        <w:spacing w:line="300" w:lineRule="auto"/>
        <w:ind w:left="720" w:hanging="720"/>
        <w:jc w:val="left"/>
        <w:rPr>
          <w:rFonts w:ascii="David" w:hAnsi="David" w:cs="David"/>
          <w:rtl/>
        </w:rPr>
      </w:pPr>
    </w:p>
    <w:p w14:paraId="4745586F" w14:textId="77777777" w:rsidR="00C20789" w:rsidRPr="00EA2529" w:rsidRDefault="00C20789" w:rsidP="00C20789">
      <w:pPr>
        <w:pStyle w:val="a7"/>
        <w:numPr>
          <w:ilvl w:val="0"/>
          <w:numId w:val="8"/>
        </w:numPr>
        <w:contextualSpacing w:val="0"/>
        <w:rPr>
          <w:rFonts w:ascii="David" w:hAnsi="David" w:cs="David"/>
          <w:szCs w:val="24"/>
        </w:rPr>
      </w:pPr>
      <w:bookmarkStart w:id="5" w:name="Start"/>
      <w:bookmarkStart w:id="6" w:name="OtherTo"/>
      <w:bookmarkEnd w:id="5"/>
      <w:bookmarkEnd w:id="6"/>
      <w:r w:rsidRPr="00EA2529">
        <w:rPr>
          <w:rFonts w:ascii="David" w:hAnsi="David" w:cs="David"/>
          <w:szCs w:val="24"/>
          <w:rtl/>
        </w:rPr>
        <w:t>"פרויקט נימבוס" הוא פרויקט דגל רב שנתי ורחב היקף שנועד לתת מענה מקיף מתוך הסתכלות על מחזור החיים הכולל של אספקת שירותי ענן עבור ממשלת ישראל. רבדי הפרויקט נועדו לתת מענה ליצירת הערוץ לאספקת שירותי ענן בפועל, לגיבוש מדיניות ממשלתית בנושא, הגירה לענן ומודרניזציה של שירותים, ביצוע בקרה ואופטימיזציה על הפעילות בענן, אספקת שירותי צד ג' על פלטפורמות הספקים הזוכים (להלן: "</w:t>
      </w:r>
      <w:r w:rsidRPr="00EA2529">
        <w:rPr>
          <w:rFonts w:ascii="David" w:hAnsi="David" w:cs="David"/>
          <w:b/>
          <w:bCs/>
          <w:szCs w:val="24"/>
          <w:rtl/>
        </w:rPr>
        <w:t>הפרויקט</w:t>
      </w:r>
      <w:r w:rsidRPr="00EA2529">
        <w:rPr>
          <w:rFonts w:ascii="David" w:hAnsi="David" w:cs="David"/>
          <w:szCs w:val="24"/>
          <w:rtl/>
        </w:rPr>
        <w:t xml:space="preserve">"). </w:t>
      </w:r>
    </w:p>
    <w:p w14:paraId="4A5E62DB" w14:textId="77777777" w:rsidR="00C20789" w:rsidRPr="00EA2529" w:rsidRDefault="00C20789" w:rsidP="00C20789">
      <w:pPr>
        <w:pStyle w:val="a7"/>
        <w:numPr>
          <w:ilvl w:val="0"/>
          <w:numId w:val="8"/>
        </w:numPr>
        <w:contextualSpacing w:val="0"/>
        <w:rPr>
          <w:rFonts w:ascii="David" w:hAnsi="David" w:cs="David"/>
          <w:szCs w:val="24"/>
        </w:rPr>
      </w:pPr>
      <w:r w:rsidRPr="00EA2529">
        <w:rPr>
          <w:rFonts w:ascii="David" w:hAnsi="David" w:cs="David"/>
          <w:szCs w:val="24"/>
          <w:rtl/>
        </w:rPr>
        <w:t>במסגרת הפרויקט פרסם מינהל הרכש הממשלתי באגף החשב הכללי (להלן: "</w:t>
      </w:r>
      <w:r w:rsidRPr="00EA2529">
        <w:rPr>
          <w:rFonts w:ascii="David" w:hAnsi="David" w:cs="David"/>
          <w:b/>
          <w:bCs/>
          <w:szCs w:val="24"/>
          <w:rtl/>
        </w:rPr>
        <w:t>מינהל הרכש</w:t>
      </w:r>
      <w:r w:rsidRPr="00EA2529">
        <w:rPr>
          <w:rFonts w:ascii="David" w:hAnsi="David" w:cs="David"/>
          <w:szCs w:val="24"/>
          <w:rtl/>
        </w:rPr>
        <w:t>"), בין היתר, את מכרז מרכזי 01-2020 לאספקת שירותי ענן על גבי פלטפורמה ציבורית עבור משרדי הממשלה ויחידות הסמך (להלן: "</w:t>
      </w:r>
      <w:r w:rsidRPr="00EA2529">
        <w:rPr>
          <w:rFonts w:ascii="David" w:hAnsi="David" w:cs="David"/>
          <w:b/>
          <w:bCs/>
          <w:szCs w:val="24"/>
          <w:rtl/>
        </w:rPr>
        <w:t>מכרז הענן</w:t>
      </w:r>
      <w:r w:rsidRPr="00EA2529">
        <w:rPr>
          <w:rFonts w:ascii="David" w:hAnsi="David" w:cs="David"/>
          <w:szCs w:val="24"/>
          <w:rtl/>
        </w:rPr>
        <w:t xml:space="preserve">"). במכרז זכו החברות </w:t>
      </w:r>
      <w:r w:rsidRPr="00EA2529">
        <w:rPr>
          <w:rFonts w:ascii="David" w:hAnsi="David" w:cs="David"/>
          <w:szCs w:val="24"/>
        </w:rPr>
        <w:t>Amazon Web Services</w:t>
      </w:r>
      <w:r w:rsidRPr="00EA2529">
        <w:rPr>
          <w:rFonts w:ascii="David" w:hAnsi="David" w:cs="David"/>
          <w:szCs w:val="24"/>
          <w:rtl/>
        </w:rPr>
        <w:t xml:space="preserve"> (להלן: "</w:t>
      </w:r>
      <w:r w:rsidRPr="00EA2529">
        <w:rPr>
          <w:rFonts w:ascii="David" w:hAnsi="David" w:cs="David"/>
          <w:b/>
          <w:bCs/>
          <w:szCs w:val="24"/>
        </w:rPr>
        <w:t>AWS</w:t>
      </w:r>
      <w:r w:rsidRPr="00EA2529">
        <w:rPr>
          <w:rFonts w:ascii="David" w:hAnsi="David" w:cs="David"/>
          <w:szCs w:val="24"/>
          <w:rtl/>
        </w:rPr>
        <w:t>") ו-</w:t>
      </w:r>
      <w:r w:rsidRPr="00EA2529">
        <w:rPr>
          <w:rFonts w:ascii="David" w:hAnsi="David" w:cs="David"/>
          <w:szCs w:val="24"/>
        </w:rPr>
        <w:t>Google</w:t>
      </w:r>
      <w:r w:rsidRPr="00EA2529">
        <w:rPr>
          <w:rFonts w:ascii="David" w:hAnsi="David" w:cs="David"/>
          <w:szCs w:val="24"/>
          <w:rtl/>
        </w:rPr>
        <w:t xml:space="preserve"> (להלן: "</w:t>
      </w:r>
      <w:r w:rsidRPr="00EA2529">
        <w:rPr>
          <w:rFonts w:ascii="David" w:hAnsi="David" w:cs="David"/>
          <w:b/>
          <w:bCs/>
          <w:szCs w:val="24"/>
        </w:rPr>
        <w:t>GCP</w:t>
      </w:r>
      <w:r w:rsidRPr="00EA2529">
        <w:rPr>
          <w:rFonts w:ascii="David" w:hAnsi="David" w:cs="David"/>
          <w:szCs w:val="24"/>
          <w:rtl/>
        </w:rPr>
        <w:t xml:space="preserve">") כזוכה ראשון וזוכה שני, בהתאמה, והן מספקות שירותי ענן ציבורי לממשלת ישראל בהתאם למגוון השירותים הרחב המוצע על ידן. </w:t>
      </w:r>
    </w:p>
    <w:p w14:paraId="22033ECE" w14:textId="77777777" w:rsidR="00C20789" w:rsidRDefault="00C20789" w:rsidP="00C20789">
      <w:pPr>
        <w:pStyle w:val="a7"/>
        <w:numPr>
          <w:ilvl w:val="0"/>
          <w:numId w:val="8"/>
        </w:numPr>
        <w:contextualSpacing w:val="0"/>
        <w:rPr>
          <w:rFonts w:ascii="David" w:hAnsi="David" w:cs="David"/>
          <w:szCs w:val="24"/>
        </w:rPr>
      </w:pPr>
      <w:r w:rsidRPr="00EA2529">
        <w:rPr>
          <w:rFonts w:ascii="David" w:hAnsi="David" w:cs="David"/>
          <w:szCs w:val="24"/>
          <w:rtl/>
        </w:rPr>
        <w:t xml:space="preserve">בהתאם לרבדי הפרויקט, ובמטרה </w:t>
      </w:r>
      <w:proofErr w:type="spellStart"/>
      <w:r w:rsidRPr="00EA2529">
        <w:rPr>
          <w:rFonts w:ascii="David" w:hAnsi="David" w:cs="David"/>
          <w:szCs w:val="24"/>
          <w:rtl/>
        </w:rPr>
        <w:t>להנגיש</w:t>
      </w:r>
      <w:proofErr w:type="spellEnd"/>
      <w:r w:rsidRPr="00EA2529">
        <w:rPr>
          <w:rFonts w:ascii="David" w:hAnsi="David" w:cs="David"/>
          <w:szCs w:val="24"/>
          <w:rtl/>
        </w:rPr>
        <w:t xml:space="preserve"> עבור הממשלה את עושר השירותים הרחב אשר ניתן לצרוך ולממש על גבי פלטפורמות הענן של הזוכים במכרז הענן, מגובש בימים אלו מכרז מרכזי שמטרתו יצירת ערוץ לרכישה וצריכה של שירותי צד ג' הזמינים ב-</w:t>
      </w:r>
      <w:r w:rsidRPr="00EA2529">
        <w:rPr>
          <w:rFonts w:ascii="David" w:hAnsi="David" w:cs="David"/>
          <w:szCs w:val="24"/>
        </w:rPr>
        <w:t>Marketplace</w:t>
      </w:r>
      <w:r w:rsidRPr="00EA2529">
        <w:rPr>
          <w:rFonts w:ascii="David" w:hAnsi="David" w:cs="David"/>
          <w:szCs w:val="24"/>
          <w:rtl/>
        </w:rPr>
        <w:t xml:space="preserve"> של הזוכים במכרז הענן עבור המזמינים במסגרת מכרז הענן, וזאת על ידי הוספתם לשוק דיגיטלי ממשלתי ושווקים דיגיטליים נוספים שיוקמו על ידי הממשלה.</w:t>
      </w:r>
    </w:p>
    <w:p w14:paraId="718D371B" w14:textId="77777777" w:rsidR="00C20789" w:rsidRDefault="00C20789" w:rsidP="00C20789">
      <w:pPr>
        <w:pStyle w:val="a7"/>
        <w:numPr>
          <w:ilvl w:val="0"/>
          <w:numId w:val="8"/>
        </w:numPr>
        <w:contextualSpacing w:val="0"/>
        <w:rPr>
          <w:rFonts w:ascii="David" w:hAnsi="David" w:cs="David"/>
          <w:szCs w:val="24"/>
        </w:rPr>
      </w:pPr>
      <w:r w:rsidRPr="00EA2529">
        <w:rPr>
          <w:rFonts w:ascii="David" w:hAnsi="David" w:cs="David"/>
          <w:szCs w:val="24"/>
          <w:rtl/>
        </w:rPr>
        <w:t>טיוטת מסמכי המכרז (להלן: "</w:t>
      </w:r>
      <w:r w:rsidRPr="00EA2529">
        <w:rPr>
          <w:rFonts w:ascii="David" w:hAnsi="David" w:cs="David"/>
          <w:b/>
          <w:bCs/>
          <w:szCs w:val="24"/>
          <w:rtl/>
        </w:rPr>
        <w:t>טיוטת המכרז</w:t>
      </w:r>
      <w:r w:rsidRPr="00EA2529">
        <w:rPr>
          <w:rFonts w:ascii="David" w:hAnsi="David" w:cs="David"/>
          <w:szCs w:val="24"/>
          <w:rtl/>
        </w:rPr>
        <w:t>") מצורפת כ</w:t>
      </w:r>
      <w:r w:rsidRPr="00EA2529">
        <w:rPr>
          <w:rFonts w:ascii="David" w:hAnsi="David" w:cs="David"/>
          <w:szCs w:val="24"/>
          <w:u w:val="single"/>
          <w:rtl/>
        </w:rPr>
        <w:t xml:space="preserve">נספח </w:t>
      </w:r>
      <w:r w:rsidRPr="00EA2529">
        <w:rPr>
          <w:rFonts w:ascii="David" w:hAnsi="David" w:cs="David"/>
          <w:szCs w:val="24"/>
          <w:rtl/>
        </w:rPr>
        <w:t>1 למסמך זה.</w:t>
      </w:r>
    </w:p>
    <w:p w14:paraId="5187F195" w14:textId="77777777" w:rsidR="00C20789" w:rsidRPr="00EA2529" w:rsidRDefault="00C20789" w:rsidP="00C20789">
      <w:pPr>
        <w:pStyle w:val="a7"/>
        <w:numPr>
          <w:ilvl w:val="0"/>
          <w:numId w:val="8"/>
        </w:numPr>
        <w:contextualSpacing w:val="0"/>
        <w:rPr>
          <w:rFonts w:ascii="David" w:hAnsi="David" w:cs="David"/>
          <w:szCs w:val="24"/>
        </w:rPr>
      </w:pPr>
      <w:r w:rsidRPr="00EA2529">
        <w:rPr>
          <w:rFonts w:ascii="David" w:hAnsi="David" w:cs="David"/>
          <w:szCs w:val="24"/>
          <w:rtl/>
        </w:rPr>
        <w:t xml:space="preserve">מטרת הליך </w:t>
      </w:r>
      <w:r>
        <w:rPr>
          <w:rFonts w:ascii="David" w:hAnsi="David" w:cs="David" w:hint="cs"/>
          <w:szCs w:val="24"/>
          <w:rtl/>
        </w:rPr>
        <w:t xml:space="preserve">זה היא לייצר תשתית לשיתוף וקבלת מידע כדי לייצר מסגרת </w:t>
      </w:r>
      <w:proofErr w:type="spellStart"/>
      <w:r>
        <w:rPr>
          <w:rFonts w:ascii="David" w:hAnsi="David" w:cs="David" w:hint="cs"/>
          <w:szCs w:val="24"/>
          <w:rtl/>
        </w:rPr>
        <w:t>מכרזית</w:t>
      </w:r>
      <w:proofErr w:type="spellEnd"/>
      <w:r>
        <w:rPr>
          <w:rFonts w:ascii="David" w:hAnsi="David" w:cs="David" w:hint="cs"/>
          <w:szCs w:val="24"/>
          <w:rtl/>
        </w:rPr>
        <w:t xml:space="preserve"> מיטיבה אשר תביא לכדי מיצוי הן את צרכי הממשלה והן את יכולת המציעים להציע את שירותיהם.</w:t>
      </w:r>
    </w:p>
    <w:p w14:paraId="674BB4D2" w14:textId="77777777" w:rsidR="00C20789" w:rsidRDefault="00C20789" w:rsidP="00C20789">
      <w:pPr>
        <w:pStyle w:val="a7"/>
        <w:numPr>
          <w:ilvl w:val="0"/>
          <w:numId w:val="8"/>
        </w:numPr>
        <w:contextualSpacing w:val="0"/>
        <w:rPr>
          <w:rFonts w:ascii="David" w:hAnsi="David" w:cs="David"/>
          <w:szCs w:val="24"/>
        </w:rPr>
      </w:pPr>
      <w:r w:rsidRPr="00EA2529">
        <w:rPr>
          <w:rFonts w:ascii="David" w:hAnsi="David" w:cs="David"/>
          <w:szCs w:val="24"/>
          <w:rtl/>
        </w:rPr>
        <w:t xml:space="preserve">בפנייה פומבית זאת, אנו מזמינים כל </w:t>
      </w:r>
      <w:r>
        <w:rPr>
          <w:rFonts w:ascii="David" w:hAnsi="David" w:cs="David" w:hint="cs"/>
          <w:szCs w:val="24"/>
          <w:rtl/>
        </w:rPr>
        <w:t>מי שמעוניין</w:t>
      </w:r>
      <w:r w:rsidRPr="00EA2529">
        <w:rPr>
          <w:rFonts w:ascii="David" w:hAnsi="David" w:cs="David"/>
          <w:szCs w:val="24"/>
          <w:rtl/>
        </w:rPr>
        <w:t xml:space="preserve"> להעביר התייחסויות בנוגע לטיוטת המכרז המתוכנן וכל מידע רלוונטי אחר הרלוונטי לגיבוש המכרז המרכזי. </w:t>
      </w:r>
    </w:p>
    <w:p w14:paraId="5E64D85E" w14:textId="77777777" w:rsidR="00C20789" w:rsidRPr="00EA2529" w:rsidRDefault="00C20789" w:rsidP="00C20789">
      <w:pPr>
        <w:pStyle w:val="a7"/>
        <w:numPr>
          <w:ilvl w:val="1"/>
          <w:numId w:val="8"/>
        </w:numPr>
        <w:spacing w:before="240"/>
        <w:contextualSpacing w:val="0"/>
        <w:rPr>
          <w:rFonts w:ascii="David" w:hAnsi="David" w:cs="David"/>
          <w:szCs w:val="24"/>
        </w:rPr>
      </w:pPr>
      <w:r w:rsidRPr="00EA2529">
        <w:rPr>
          <w:rFonts w:ascii="David" w:hAnsi="David" w:cs="David"/>
          <w:szCs w:val="24"/>
          <w:rtl/>
        </w:rPr>
        <w:t>במסגרת התייחסותכם לטיוטת מסמכי המכרז, נבקשכם לשים דגש על הסוגיות הבאות:</w:t>
      </w:r>
    </w:p>
    <w:p w14:paraId="5DCD868F" w14:textId="77777777" w:rsidR="00C20789" w:rsidRPr="00EA2529" w:rsidRDefault="00C20789" w:rsidP="00C20789">
      <w:pPr>
        <w:pStyle w:val="a7"/>
        <w:numPr>
          <w:ilvl w:val="2"/>
          <w:numId w:val="8"/>
        </w:numPr>
        <w:spacing w:before="240"/>
        <w:ind w:left="1417" w:hanging="697"/>
        <w:contextualSpacing w:val="0"/>
        <w:rPr>
          <w:rFonts w:ascii="David" w:hAnsi="David" w:cs="David"/>
          <w:szCs w:val="24"/>
        </w:rPr>
      </w:pPr>
      <w:r w:rsidRPr="00EA2529">
        <w:rPr>
          <w:rFonts w:ascii="David" w:hAnsi="David" w:cs="David"/>
          <w:szCs w:val="24"/>
          <w:rtl/>
        </w:rPr>
        <w:t>נספח 4 למסמכי המכרז – "דרישות ייחודיות בנושאי הגנה בסייבר, פרטיות וסוגיות נוספות בתחום אבטחת מידע".</w:t>
      </w:r>
    </w:p>
    <w:p w14:paraId="30AFF1D1" w14:textId="77777777" w:rsidR="00C20789" w:rsidRPr="00EA2529" w:rsidRDefault="00C20789" w:rsidP="00C20789">
      <w:pPr>
        <w:pStyle w:val="a7"/>
        <w:numPr>
          <w:ilvl w:val="2"/>
          <w:numId w:val="8"/>
        </w:numPr>
        <w:spacing w:before="240"/>
        <w:ind w:left="1417" w:hanging="697"/>
        <w:contextualSpacing w:val="0"/>
        <w:rPr>
          <w:rFonts w:ascii="David" w:hAnsi="David" w:cs="David"/>
          <w:szCs w:val="24"/>
        </w:rPr>
      </w:pPr>
      <w:r w:rsidRPr="00EA2529">
        <w:rPr>
          <w:rFonts w:ascii="David" w:hAnsi="David" w:cs="David"/>
          <w:szCs w:val="24"/>
          <w:rtl/>
        </w:rPr>
        <w:t xml:space="preserve">תנאים </w:t>
      </w:r>
      <w:r w:rsidRPr="00EA2529">
        <w:rPr>
          <w:rFonts w:ascii="David" w:hAnsi="David" w:cs="David" w:hint="cs"/>
          <w:szCs w:val="24"/>
          <w:rtl/>
        </w:rPr>
        <w:t>ייחודיי</w:t>
      </w:r>
      <w:r w:rsidRPr="00EA2529">
        <w:rPr>
          <w:rFonts w:ascii="David" w:hAnsi="David" w:cs="David" w:hint="eastAsia"/>
          <w:szCs w:val="24"/>
          <w:rtl/>
        </w:rPr>
        <w:t>ם</w:t>
      </w:r>
      <w:r w:rsidRPr="00EA2529">
        <w:rPr>
          <w:rFonts w:ascii="David" w:hAnsi="David" w:cs="David"/>
          <w:szCs w:val="24"/>
          <w:rtl/>
        </w:rPr>
        <w:t xml:space="preserve"> בעיבוד מידע ובאבטחה וסייבר כמפורטים בנספחים ב' ו-ג' להסכם השירות.</w:t>
      </w:r>
    </w:p>
    <w:p w14:paraId="68DCBEE8" w14:textId="77777777" w:rsidR="00C20789" w:rsidRPr="00EA2529" w:rsidRDefault="00C20789" w:rsidP="00C20789">
      <w:pPr>
        <w:pStyle w:val="a7"/>
        <w:numPr>
          <w:ilvl w:val="2"/>
          <w:numId w:val="8"/>
        </w:numPr>
        <w:spacing w:before="240"/>
        <w:ind w:left="1417" w:hanging="697"/>
        <w:contextualSpacing w:val="0"/>
        <w:rPr>
          <w:rFonts w:ascii="David" w:hAnsi="David" w:cs="David"/>
          <w:szCs w:val="24"/>
        </w:rPr>
      </w:pPr>
      <w:r w:rsidRPr="00EA2529">
        <w:rPr>
          <w:rFonts w:ascii="David" w:hAnsi="David" w:cs="David"/>
          <w:szCs w:val="24"/>
          <w:rtl/>
        </w:rPr>
        <w:lastRenderedPageBreak/>
        <w:t xml:space="preserve">אופן אספקת השירותים המוצעים על ידכם על גבי פלטפורמות הענן של </w:t>
      </w:r>
      <w:r w:rsidRPr="00EA2529">
        <w:rPr>
          <w:rFonts w:ascii="David" w:hAnsi="David" w:cs="David"/>
          <w:szCs w:val="24"/>
        </w:rPr>
        <w:t>AWS</w:t>
      </w:r>
      <w:r w:rsidRPr="00EA2529">
        <w:rPr>
          <w:rFonts w:ascii="David" w:hAnsi="David" w:cs="David"/>
          <w:szCs w:val="24"/>
          <w:rtl/>
        </w:rPr>
        <w:t xml:space="preserve"> ו-</w:t>
      </w:r>
      <w:r w:rsidRPr="00EA2529">
        <w:rPr>
          <w:rFonts w:ascii="David" w:hAnsi="David" w:cs="David"/>
          <w:szCs w:val="24"/>
        </w:rPr>
        <w:t>GCP</w:t>
      </w:r>
      <w:r w:rsidRPr="00EA2529">
        <w:rPr>
          <w:rFonts w:ascii="David" w:hAnsi="David" w:cs="David"/>
          <w:szCs w:val="24"/>
          <w:rtl/>
        </w:rPr>
        <w:t>, והאם קיים קושי באספקת השירותים באמצעות ה-</w:t>
      </w:r>
      <w:r w:rsidRPr="00EA2529">
        <w:rPr>
          <w:rFonts w:ascii="David" w:hAnsi="David" w:cs="David"/>
          <w:szCs w:val="24"/>
        </w:rPr>
        <w:t>Marketplace</w:t>
      </w:r>
      <w:r w:rsidRPr="00EA2529">
        <w:rPr>
          <w:rFonts w:ascii="David" w:hAnsi="David" w:cs="David"/>
          <w:szCs w:val="24"/>
          <w:rtl/>
        </w:rPr>
        <w:t xml:space="preserve"> של </w:t>
      </w:r>
      <w:r w:rsidRPr="00EA2529">
        <w:rPr>
          <w:rFonts w:ascii="David" w:hAnsi="David" w:cs="David"/>
          <w:szCs w:val="24"/>
        </w:rPr>
        <w:t>AWS</w:t>
      </w:r>
      <w:r w:rsidRPr="00EA2529">
        <w:rPr>
          <w:rFonts w:ascii="David" w:hAnsi="David" w:cs="David"/>
          <w:szCs w:val="24"/>
          <w:rtl/>
        </w:rPr>
        <w:t xml:space="preserve"> ו-</w:t>
      </w:r>
      <w:r w:rsidRPr="00EA2529">
        <w:rPr>
          <w:rFonts w:ascii="David" w:hAnsi="David" w:cs="David"/>
          <w:szCs w:val="24"/>
        </w:rPr>
        <w:t>GCP</w:t>
      </w:r>
      <w:r w:rsidRPr="00EA2529">
        <w:rPr>
          <w:rFonts w:ascii="David" w:hAnsi="David" w:cs="David"/>
          <w:szCs w:val="24"/>
          <w:rtl/>
        </w:rPr>
        <w:t>.</w:t>
      </w:r>
    </w:p>
    <w:p w14:paraId="7794BE44" w14:textId="77777777" w:rsidR="00C20789" w:rsidRPr="00EA2529" w:rsidRDefault="00C20789" w:rsidP="00C20789">
      <w:pPr>
        <w:pStyle w:val="a7"/>
        <w:numPr>
          <w:ilvl w:val="2"/>
          <w:numId w:val="8"/>
        </w:numPr>
        <w:spacing w:before="240"/>
        <w:ind w:left="1417" w:hanging="697"/>
        <w:contextualSpacing w:val="0"/>
        <w:rPr>
          <w:rFonts w:ascii="David" w:hAnsi="David" w:cs="David"/>
          <w:szCs w:val="24"/>
        </w:rPr>
      </w:pPr>
      <w:r w:rsidRPr="00EA2529">
        <w:rPr>
          <w:rFonts w:ascii="David" w:hAnsi="David" w:cs="David"/>
          <w:szCs w:val="24"/>
          <w:rtl/>
        </w:rPr>
        <w:t xml:space="preserve">לוחות זמנים לפריסת שירותים המוצעים על ידכם </w:t>
      </w:r>
      <w:proofErr w:type="spellStart"/>
      <w:r w:rsidRPr="00EA2529">
        <w:rPr>
          <w:rFonts w:ascii="David" w:hAnsi="David" w:cs="David"/>
          <w:szCs w:val="24"/>
          <w:rtl/>
        </w:rPr>
        <w:t>באיזורים</w:t>
      </w:r>
      <w:proofErr w:type="spellEnd"/>
      <w:r w:rsidRPr="00EA2529">
        <w:rPr>
          <w:rFonts w:ascii="David" w:hAnsi="David" w:cs="David"/>
          <w:szCs w:val="24"/>
          <w:rtl/>
        </w:rPr>
        <w:t xml:space="preserve"> </w:t>
      </w:r>
      <w:r w:rsidRPr="00EA2529">
        <w:rPr>
          <w:rFonts w:ascii="David" w:hAnsi="David" w:cs="David"/>
          <w:szCs w:val="24"/>
        </w:rPr>
        <w:t>(Regions)</w:t>
      </w:r>
      <w:r w:rsidRPr="00EA2529">
        <w:rPr>
          <w:rFonts w:ascii="David" w:hAnsi="David" w:cs="David"/>
          <w:szCs w:val="24"/>
          <w:rtl/>
        </w:rPr>
        <w:t xml:space="preserve"> חדשים המוקמים על ידי </w:t>
      </w:r>
      <w:r w:rsidRPr="00EA2529">
        <w:rPr>
          <w:rFonts w:ascii="David" w:hAnsi="David" w:cs="David"/>
          <w:szCs w:val="24"/>
        </w:rPr>
        <w:t>AWS</w:t>
      </w:r>
      <w:r w:rsidRPr="00EA2529">
        <w:rPr>
          <w:rFonts w:ascii="David" w:hAnsi="David" w:cs="David"/>
          <w:szCs w:val="24"/>
          <w:rtl/>
        </w:rPr>
        <w:t xml:space="preserve"> ו-</w:t>
      </w:r>
      <w:r w:rsidRPr="00EA2529">
        <w:rPr>
          <w:rFonts w:ascii="David" w:hAnsi="David" w:cs="David"/>
          <w:szCs w:val="24"/>
        </w:rPr>
        <w:t>GCP</w:t>
      </w:r>
      <w:r w:rsidRPr="00EA2529">
        <w:rPr>
          <w:rFonts w:ascii="David" w:hAnsi="David" w:cs="David"/>
          <w:szCs w:val="24"/>
          <w:rtl/>
        </w:rPr>
        <w:t>, ככל שיש לוחות זמנים כאלו והאם לוחות זמנים אלו מחייבים.</w:t>
      </w:r>
    </w:p>
    <w:p w14:paraId="20543DCD" w14:textId="77777777" w:rsidR="00C20789" w:rsidRPr="00EA2529" w:rsidRDefault="00C20789" w:rsidP="00C20789">
      <w:pPr>
        <w:pStyle w:val="a7"/>
        <w:numPr>
          <w:ilvl w:val="0"/>
          <w:numId w:val="8"/>
        </w:numPr>
        <w:contextualSpacing w:val="0"/>
        <w:rPr>
          <w:rFonts w:ascii="David" w:hAnsi="David" w:cs="David"/>
          <w:szCs w:val="24"/>
        </w:rPr>
      </w:pPr>
      <w:r w:rsidRPr="00EA2529">
        <w:rPr>
          <w:rFonts w:ascii="David" w:hAnsi="David" w:cs="David"/>
          <w:szCs w:val="24"/>
          <w:rtl/>
        </w:rPr>
        <w:t xml:space="preserve">את המענה לפניה זו יש להגיש כמפורט בסעיף </w:t>
      </w:r>
      <w:r>
        <w:rPr>
          <w:rFonts w:ascii="David" w:hAnsi="David" w:cs="David"/>
          <w:szCs w:val="24"/>
          <w:rtl/>
        </w:rPr>
        <w:fldChar w:fldCharType="begin"/>
      </w:r>
      <w:r>
        <w:rPr>
          <w:rFonts w:ascii="David" w:hAnsi="David" w:cs="David"/>
          <w:szCs w:val="24"/>
          <w:rtl/>
        </w:rPr>
        <w:instrText xml:space="preserve"> </w:instrText>
      </w:r>
      <w:r>
        <w:rPr>
          <w:rFonts w:ascii="David" w:hAnsi="David" w:cs="David"/>
          <w:szCs w:val="24"/>
        </w:rPr>
        <w:instrText>REF</w:instrText>
      </w:r>
      <w:r>
        <w:rPr>
          <w:rFonts w:ascii="David" w:hAnsi="David" w:cs="David"/>
          <w:szCs w:val="24"/>
          <w:rtl/>
        </w:rPr>
        <w:instrText xml:space="preserve"> _</w:instrText>
      </w:r>
      <w:r>
        <w:rPr>
          <w:rFonts w:ascii="David" w:hAnsi="David" w:cs="David"/>
          <w:szCs w:val="24"/>
        </w:rPr>
        <w:instrText>Ref92102920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Pr>
          <w:rFonts w:ascii="David" w:hAnsi="David" w:cs="David"/>
          <w:szCs w:val="24"/>
          <w:cs/>
        </w:rPr>
        <w:t>‎</w:t>
      </w:r>
      <w:r>
        <w:rPr>
          <w:rFonts w:ascii="David" w:hAnsi="David" w:cs="David"/>
          <w:szCs w:val="24"/>
        </w:rPr>
        <w:t>8</w:t>
      </w:r>
      <w:r>
        <w:rPr>
          <w:rFonts w:ascii="David" w:hAnsi="David" w:cs="David"/>
          <w:szCs w:val="24"/>
          <w:rtl/>
        </w:rPr>
        <w:fldChar w:fldCharType="end"/>
      </w:r>
      <w:r w:rsidRPr="00EA2529">
        <w:rPr>
          <w:rFonts w:ascii="David" w:hAnsi="David" w:cs="David"/>
          <w:szCs w:val="24"/>
        </w:rPr>
        <w:fldChar w:fldCharType="begin"/>
      </w:r>
      <w:r w:rsidRPr="00EA2529">
        <w:rPr>
          <w:rFonts w:ascii="David" w:hAnsi="David" w:cs="David"/>
          <w:szCs w:val="24"/>
          <w:rtl/>
        </w:rPr>
        <w:instrText xml:space="preserve"> </w:instrText>
      </w:r>
      <w:r w:rsidRPr="00EA2529">
        <w:rPr>
          <w:rFonts w:ascii="David" w:hAnsi="David" w:cs="David"/>
          <w:szCs w:val="24"/>
        </w:rPr>
        <w:instrText>REF</w:instrText>
      </w:r>
      <w:r w:rsidRPr="00EA2529">
        <w:rPr>
          <w:rFonts w:ascii="David" w:hAnsi="David" w:cs="David"/>
          <w:szCs w:val="24"/>
          <w:rtl/>
        </w:rPr>
        <w:instrText xml:space="preserve"> _</w:instrText>
      </w:r>
      <w:r w:rsidRPr="00EA2529">
        <w:rPr>
          <w:rFonts w:ascii="David" w:hAnsi="David" w:cs="David"/>
          <w:szCs w:val="24"/>
        </w:rPr>
        <w:instrText>Ref16413588 \r \h</w:instrText>
      </w:r>
      <w:r w:rsidRPr="00EA2529">
        <w:rPr>
          <w:rFonts w:ascii="David" w:hAnsi="David" w:cs="David"/>
          <w:szCs w:val="24"/>
          <w:rtl/>
        </w:rPr>
        <w:instrText xml:space="preserve"> </w:instrText>
      </w:r>
      <w:r w:rsidRPr="00EA2529">
        <w:rPr>
          <w:rFonts w:ascii="David" w:hAnsi="David" w:cs="David"/>
          <w:szCs w:val="24"/>
        </w:rPr>
        <w:instrText xml:space="preserve"> \* MERGEFORMAT </w:instrText>
      </w:r>
      <w:r w:rsidRPr="00EA2529">
        <w:rPr>
          <w:rFonts w:ascii="David" w:hAnsi="David" w:cs="David"/>
          <w:szCs w:val="24"/>
        </w:rPr>
      </w:r>
      <w:r w:rsidRPr="00EA2529">
        <w:rPr>
          <w:rFonts w:ascii="David" w:hAnsi="David" w:cs="David"/>
          <w:szCs w:val="24"/>
        </w:rPr>
        <w:fldChar w:fldCharType="separate"/>
      </w:r>
      <w:r w:rsidRPr="00EA2529">
        <w:rPr>
          <w:rFonts w:ascii="David" w:hAnsi="David" w:cs="David"/>
          <w:szCs w:val="24"/>
          <w:rtl/>
        </w:rPr>
        <w:t>‏</w:t>
      </w:r>
      <w:r w:rsidRPr="00EA2529">
        <w:rPr>
          <w:rFonts w:ascii="David" w:hAnsi="David" w:cs="David"/>
          <w:szCs w:val="24"/>
        </w:rPr>
        <w:fldChar w:fldCharType="end"/>
      </w:r>
      <w:r w:rsidRPr="00EA2529">
        <w:rPr>
          <w:rFonts w:ascii="David" w:hAnsi="David" w:cs="David"/>
          <w:szCs w:val="24"/>
          <w:rtl/>
        </w:rPr>
        <w:t xml:space="preserve"> להלן.</w:t>
      </w:r>
    </w:p>
    <w:p w14:paraId="5AD3A821" w14:textId="77777777" w:rsidR="00C20789" w:rsidRPr="00EA2529" w:rsidRDefault="00C20789" w:rsidP="00C20789">
      <w:pPr>
        <w:pStyle w:val="a7"/>
        <w:numPr>
          <w:ilvl w:val="0"/>
          <w:numId w:val="8"/>
        </w:numPr>
        <w:spacing w:before="240"/>
        <w:ind w:left="357" w:hanging="357"/>
        <w:contextualSpacing w:val="0"/>
        <w:rPr>
          <w:rFonts w:ascii="David" w:hAnsi="David" w:cs="David"/>
          <w:szCs w:val="24"/>
        </w:rPr>
      </w:pPr>
      <w:bookmarkStart w:id="7" w:name="_Ref92102920"/>
      <w:r w:rsidRPr="00EA2529">
        <w:rPr>
          <w:rFonts w:ascii="David" w:hAnsi="David" w:cs="David"/>
          <w:b/>
          <w:bCs/>
          <w:szCs w:val="24"/>
          <w:u w:val="single"/>
          <w:rtl/>
        </w:rPr>
        <w:t>הגשת ההתייחסויות לטיוטת מסמכי המכרז</w:t>
      </w:r>
      <w:r w:rsidRPr="00EA2529">
        <w:rPr>
          <w:rFonts w:ascii="David" w:hAnsi="David" w:cs="David"/>
          <w:szCs w:val="24"/>
          <w:rtl/>
        </w:rPr>
        <w:t>:</w:t>
      </w:r>
      <w:bookmarkEnd w:id="7"/>
    </w:p>
    <w:p w14:paraId="04E5DED8" w14:textId="77777777" w:rsidR="00C20789" w:rsidRPr="00EA2529" w:rsidRDefault="00C20789" w:rsidP="00C20789">
      <w:pPr>
        <w:pStyle w:val="a7"/>
        <w:numPr>
          <w:ilvl w:val="1"/>
          <w:numId w:val="8"/>
        </w:numPr>
        <w:spacing w:before="240"/>
        <w:contextualSpacing w:val="0"/>
        <w:rPr>
          <w:rFonts w:ascii="David" w:hAnsi="David" w:cs="David"/>
          <w:szCs w:val="24"/>
        </w:rPr>
      </w:pPr>
      <w:r>
        <w:rPr>
          <w:rFonts w:ascii="David" w:hAnsi="David" w:cs="David"/>
          <w:szCs w:val="24"/>
          <w:rtl/>
        </w:rPr>
        <w:t>ה</w:t>
      </w:r>
      <w:r w:rsidRPr="00EA2529">
        <w:rPr>
          <w:rFonts w:ascii="David" w:hAnsi="David" w:cs="David"/>
          <w:szCs w:val="24"/>
          <w:rtl/>
        </w:rPr>
        <w:t xml:space="preserve">נכם מתבקשים להעביר התייחסותכם לטיוטת המכרז לכתובת דוא"ל: </w:t>
      </w:r>
      <w:hyperlink r:id="rId8" w:history="1">
        <w:r w:rsidRPr="00691C8D">
          <w:rPr>
            <w:rStyle w:val="Hyperlink"/>
            <w:rFonts w:asciiTheme="minorHAnsi" w:hAnsiTheme="minorHAnsi" w:cs="David"/>
            <w:szCs w:val="24"/>
          </w:rPr>
          <w:t>nimbus@mof.gov.il</w:t>
        </w:r>
      </w:hyperlink>
      <w:r>
        <w:rPr>
          <w:rFonts w:asciiTheme="minorHAnsi" w:hAnsiTheme="minorHAnsi" w:cs="David" w:hint="cs"/>
          <w:szCs w:val="24"/>
          <w:rtl/>
        </w:rPr>
        <w:t xml:space="preserve">, </w:t>
      </w:r>
      <w:r w:rsidRPr="00EA2529">
        <w:rPr>
          <w:rFonts w:ascii="David" w:hAnsi="David" w:cs="David"/>
          <w:b/>
          <w:bCs/>
          <w:szCs w:val="24"/>
          <w:u w:val="single"/>
          <w:rtl/>
        </w:rPr>
        <w:t>עד ליום 01.02.2022 בשעה 13:00.</w:t>
      </w:r>
      <w:r w:rsidRPr="00EA2529">
        <w:rPr>
          <w:rFonts w:ascii="David" w:hAnsi="David" w:cs="David"/>
          <w:szCs w:val="24"/>
          <w:rtl/>
        </w:rPr>
        <w:t xml:space="preserve">  </w:t>
      </w:r>
    </w:p>
    <w:p w14:paraId="01A2CAAE" w14:textId="77777777" w:rsidR="00C20789" w:rsidRPr="00EA2529" w:rsidRDefault="00C20789" w:rsidP="00C20789">
      <w:pPr>
        <w:pStyle w:val="a7"/>
        <w:numPr>
          <w:ilvl w:val="1"/>
          <w:numId w:val="8"/>
        </w:numPr>
        <w:spacing w:before="240"/>
        <w:contextualSpacing w:val="0"/>
        <w:rPr>
          <w:rFonts w:ascii="David" w:hAnsi="David" w:cs="David"/>
          <w:szCs w:val="24"/>
        </w:rPr>
      </w:pPr>
      <w:r w:rsidRPr="00EA2529">
        <w:rPr>
          <w:rFonts w:ascii="David" w:hAnsi="David" w:cs="David"/>
          <w:szCs w:val="24"/>
          <w:rtl/>
        </w:rPr>
        <w:t>אופן הגשת ההתייחסויות:</w:t>
      </w:r>
    </w:p>
    <w:p w14:paraId="5D463041" w14:textId="77777777" w:rsidR="00C20789" w:rsidRPr="00EA2529" w:rsidRDefault="00C20789" w:rsidP="00C20789">
      <w:pPr>
        <w:pStyle w:val="a7"/>
        <w:numPr>
          <w:ilvl w:val="2"/>
          <w:numId w:val="8"/>
        </w:numPr>
        <w:spacing w:before="240"/>
        <w:ind w:left="1417" w:hanging="697"/>
        <w:contextualSpacing w:val="0"/>
        <w:rPr>
          <w:rFonts w:ascii="David" w:hAnsi="David" w:cs="David"/>
          <w:szCs w:val="24"/>
        </w:rPr>
      </w:pPr>
      <w:r w:rsidRPr="00EA2529">
        <w:rPr>
          <w:rFonts w:ascii="David" w:hAnsi="David" w:cs="David"/>
          <w:szCs w:val="24"/>
          <w:rtl/>
        </w:rPr>
        <w:t>ההתייחסויות יוגשו בתבנית קובץ ה-</w:t>
      </w:r>
      <w:r w:rsidRPr="00EA2529">
        <w:rPr>
          <w:rFonts w:ascii="David" w:hAnsi="David" w:cs="David"/>
          <w:szCs w:val="24"/>
        </w:rPr>
        <w:t>Excel</w:t>
      </w:r>
      <w:r w:rsidRPr="00EA2529">
        <w:rPr>
          <w:rFonts w:ascii="David" w:hAnsi="David" w:cs="David"/>
          <w:szCs w:val="24"/>
          <w:rtl/>
        </w:rPr>
        <w:t xml:space="preserve"> המצורף ב</w:t>
      </w:r>
      <w:r w:rsidRPr="00EA2529">
        <w:rPr>
          <w:rFonts w:ascii="David" w:hAnsi="David" w:cs="David"/>
          <w:szCs w:val="24"/>
          <w:u w:val="single"/>
          <w:rtl/>
        </w:rPr>
        <w:t xml:space="preserve">נספח 2 </w:t>
      </w:r>
      <w:r w:rsidRPr="00EA2529">
        <w:rPr>
          <w:rFonts w:ascii="David" w:hAnsi="David" w:cs="David"/>
          <w:szCs w:val="24"/>
          <w:rtl/>
        </w:rPr>
        <w:t>למסמך זה.</w:t>
      </w:r>
    </w:p>
    <w:p w14:paraId="68B60C8C" w14:textId="77777777" w:rsidR="00C20789" w:rsidRPr="00EA2529" w:rsidRDefault="00C20789" w:rsidP="00C20789">
      <w:pPr>
        <w:pStyle w:val="a7"/>
        <w:numPr>
          <w:ilvl w:val="2"/>
          <w:numId w:val="8"/>
        </w:numPr>
        <w:spacing w:before="240"/>
        <w:ind w:left="1417" w:hanging="697"/>
        <w:contextualSpacing w:val="0"/>
        <w:rPr>
          <w:rFonts w:ascii="David" w:hAnsi="David" w:cs="David"/>
          <w:szCs w:val="24"/>
        </w:rPr>
      </w:pPr>
      <w:r w:rsidRPr="00EA2529">
        <w:rPr>
          <w:rFonts w:ascii="David" w:hAnsi="David" w:cs="David"/>
          <w:szCs w:val="24"/>
          <w:rtl/>
        </w:rPr>
        <w:t>אין להגיש את ההתייחסויות</w:t>
      </w:r>
      <w:r>
        <w:rPr>
          <w:rFonts w:ascii="David" w:hAnsi="David" w:cs="David" w:hint="cs"/>
          <w:szCs w:val="24"/>
          <w:rtl/>
        </w:rPr>
        <w:t xml:space="preserve"> </w:t>
      </w:r>
      <w:r w:rsidRPr="00EA2529">
        <w:rPr>
          <w:rFonts w:ascii="David" w:hAnsi="David" w:cs="David"/>
          <w:szCs w:val="24"/>
          <w:rtl/>
        </w:rPr>
        <w:t xml:space="preserve">על גבי טיוטת מסמכי המכרז, לרבות לא "בעקוב אחר שינויים". </w:t>
      </w:r>
      <w:r w:rsidRPr="00691C8D">
        <w:rPr>
          <w:rFonts w:ascii="David" w:hAnsi="David" w:cs="David"/>
          <w:b/>
          <w:bCs/>
          <w:szCs w:val="24"/>
          <w:rtl/>
        </w:rPr>
        <w:t>יש להעביר את ההתייחסויות בתבנית הקובץ המצורף בנספח 2 בלבד</w:t>
      </w:r>
      <w:r w:rsidRPr="00EA2529">
        <w:rPr>
          <w:rFonts w:ascii="David" w:hAnsi="David" w:cs="David"/>
          <w:szCs w:val="24"/>
          <w:rtl/>
        </w:rPr>
        <w:t>.</w:t>
      </w:r>
    </w:p>
    <w:p w14:paraId="2B0C417C" w14:textId="77777777" w:rsidR="00C20789" w:rsidRPr="00EA2529" w:rsidRDefault="00C20789" w:rsidP="00C20789">
      <w:pPr>
        <w:pStyle w:val="a7"/>
        <w:numPr>
          <w:ilvl w:val="2"/>
          <w:numId w:val="8"/>
        </w:numPr>
        <w:ind w:left="1417" w:hanging="697"/>
        <w:contextualSpacing w:val="0"/>
        <w:rPr>
          <w:rFonts w:ascii="David" w:hAnsi="David" w:cs="David"/>
          <w:szCs w:val="24"/>
        </w:rPr>
      </w:pPr>
      <w:r w:rsidRPr="00EA2529">
        <w:rPr>
          <w:rFonts w:ascii="David" w:hAnsi="David" w:cs="David"/>
          <w:szCs w:val="24"/>
          <w:rtl/>
        </w:rPr>
        <w:t>מציע המעוניין להעביר</w:t>
      </w:r>
      <w:r>
        <w:rPr>
          <w:rFonts w:ascii="David" w:hAnsi="David" w:cs="David" w:hint="cs"/>
          <w:szCs w:val="24"/>
          <w:rtl/>
        </w:rPr>
        <w:t xml:space="preserve"> התייחסות לשאלות המפורטות לעיל או</w:t>
      </w:r>
      <w:r w:rsidRPr="00EA2529">
        <w:rPr>
          <w:rFonts w:ascii="David" w:hAnsi="David" w:cs="David"/>
          <w:szCs w:val="24"/>
          <w:rtl/>
        </w:rPr>
        <w:t xml:space="preserve"> הערה כללית שאינה מתייחסת לסעיף ספציפי</w:t>
      </w:r>
      <w:r>
        <w:rPr>
          <w:rFonts w:ascii="David" w:hAnsi="David" w:cs="David" w:hint="cs"/>
          <w:szCs w:val="24"/>
          <w:rtl/>
        </w:rPr>
        <w:t xml:space="preserve"> במסמכי המכרז</w:t>
      </w:r>
      <w:r w:rsidRPr="00EA2529">
        <w:rPr>
          <w:rFonts w:ascii="David" w:hAnsi="David" w:cs="David"/>
          <w:szCs w:val="24"/>
          <w:rtl/>
        </w:rPr>
        <w:t xml:space="preserve"> יציין זאת במסגרת התבנית כך שבעמודה סעיף/פרק יירשם "כללי". </w:t>
      </w:r>
    </w:p>
    <w:p w14:paraId="1038F7BC" w14:textId="77777777" w:rsidR="00C20789" w:rsidRPr="00EA2529" w:rsidRDefault="00C20789" w:rsidP="00C20789">
      <w:pPr>
        <w:pStyle w:val="a7"/>
        <w:numPr>
          <w:ilvl w:val="0"/>
          <w:numId w:val="8"/>
        </w:numPr>
        <w:spacing w:before="240"/>
        <w:ind w:left="357" w:hanging="357"/>
        <w:contextualSpacing w:val="0"/>
        <w:rPr>
          <w:rFonts w:ascii="David" w:hAnsi="David" w:cs="David"/>
          <w:b/>
          <w:bCs/>
          <w:szCs w:val="24"/>
          <w:u w:val="single"/>
        </w:rPr>
      </w:pPr>
      <w:bookmarkStart w:id="8" w:name="_Ref16413588"/>
      <w:r w:rsidRPr="00EA2529">
        <w:rPr>
          <w:rFonts w:ascii="David" w:hAnsi="David" w:cs="David"/>
          <w:b/>
          <w:bCs/>
          <w:szCs w:val="24"/>
          <w:u w:val="single"/>
          <w:rtl/>
        </w:rPr>
        <w:t>כללי הפנייה</w:t>
      </w:r>
      <w:bookmarkEnd w:id="8"/>
    </w:p>
    <w:p w14:paraId="748497EC" w14:textId="77777777" w:rsidR="00C20789" w:rsidRPr="00EA2529" w:rsidRDefault="00C20789" w:rsidP="00C20789">
      <w:pPr>
        <w:pStyle w:val="a7"/>
        <w:numPr>
          <w:ilvl w:val="1"/>
          <w:numId w:val="8"/>
        </w:numPr>
        <w:spacing w:before="240"/>
        <w:contextualSpacing w:val="0"/>
        <w:rPr>
          <w:rFonts w:ascii="David" w:hAnsi="David" w:cs="David"/>
          <w:b/>
          <w:bCs/>
          <w:szCs w:val="24"/>
          <w:u w:val="single"/>
        </w:rPr>
      </w:pPr>
      <w:r w:rsidRPr="00EA2529">
        <w:rPr>
          <w:rFonts w:ascii="David" w:hAnsi="David" w:cs="David"/>
          <w:b/>
          <w:bCs/>
          <w:color w:val="000000"/>
          <w:szCs w:val="24"/>
          <w:rtl/>
        </w:rPr>
        <w:t xml:space="preserve">למען הסר ספק, מסמך זה אינו הליך מכרזי ואינו בבחינת בקשה לקבלת הצעות </w:t>
      </w:r>
      <w:r w:rsidRPr="00EA2529">
        <w:rPr>
          <w:rFonts w:ascii="David" w:hAnsi="David" w:cs="David"/>
          <w:b/>
          <w:bCs/>
          <w:color w:val="000000"/>
          <w:szCs w:val="24"/>
        </w:rPr>
        <w:t>(RFP)</w:t>
      </w:r>
      <w:r w:rsidRPr="00EA2529">
        <w:rPr>
          <w:rFonts w:ascii="David" w:hAnsi="David" w:cs="David"/>
          <w:b/>
          <w:bCs/>
          <w:color w:val="000000"/>
          <w:szCs w:val="24"/>
          <w:rtl/>
        </w:rPr>
        <w:t>,</w:t>
      </w:r>
      <w:r w:rsidRPr="00EA2529">
        <w:rPr>
          <w:rFonts w:ascii="David" w:hAnsi="David" w:cs="David"/>
          <w:color w:val="000000"/>
          <w:szCs w:val="24"/>
          <w:rtl/>
        </w:rPr>
        <w:t xml:space="preserve"> ואין בו כדי לחייב את מינהל הרכש לבצע מכרז כאמור או ליצור כל מחויבות אחרת בין מינהל הרכש ובין מי שהגיש מענה לפניה. לאחר קבלת המענים לפניה זו, מינהל הרכש ישקול את המשך פעולותיו בהתאם לשיקול דעתו הבלעדי. </w:t>
      </w:r>
    </w:p>
    <w:p w14:paraId="1DC53485" w14:textId="77777777" w:rsidR="00C20789" w:rsidRPr="00EA2529" w:rsidRDefault="00C20789" w:rsidP="00C20789">
      <w:pPr>
        <w:pStyle w:val="a7"/>
        <w:numPr>
          <w:ilvl w:val="1"/>
          <w:numId w:val="8"/>
        </w:numPr>
        <w:spacing w:before="240"/>
        <w:contextualSpacing w:val="0"/>
        <w:rPr>
          <w:rFonts w:ascii="David" w:hAnsi="David" w:cs="David"/>
          <w:color w:val="000000"/>
          <w:szCs w:val="24"/>
        </w:rPr>
      </w:pPr>
      <w:r w:rsidRPr="00EA2529">
        <w:rPr>
          <w:rFonts w:ascii="David" w:hAnsi="David" w:cs="David"/>
          <w:color w:val="000000"/>
          <w:szCs w:val="24"/>
          <w:rtl/>
        </w:rPr>
        <w:t>כמו כן, מובהר כי מתן התייחסות מצד ספק אינו מהווה יתרון או תנאי להשתתפות במכרז, ככל שייערך בעתיד, ולא יחייב את שיתופו במכרז של הספק או התקשרות עמו בכל דרך אחרת.</w:t>
      </w:r>
    </w:p>
    <w:p w14:paraId="317C887E" w14:textId="77777777" w:rsidR="00C20789" w:rsidRPr="00EA2529" w:rsidRDefault="00C20789" w:rsidP="00C20789">
      <w:pPr>
        <w:pStyle w:val="a7"/>
        <w:numPr>
          <w:ilvl w:val="1"/>
          <w:numId w:val="8"/>
        </w:numPr>
        <w:spacing w:before="240"/>
        <w:contextualSpacing w:val="0"/>
        <w:rPr>
          <w:rFonts w:ascii="David" w:hAnsi="David" w:cs="David"/>
          <w:color w:val="000000"/>
          <w:szCs w:val="24"/>
        </w:rPr>
      </w:pPr>
      <w:r w:rsidRPr="00EA2529">
        <w:rPr>
          <w:rFonts w:ascii="David" w:hAnsi="David" w:cs="David"/>
          <w:color w:val="000000"/>
          <w:szCs w:val="24"/>
          <w:rtl/>
        </w:rPr>
        <w:t>בהמשך לפנייה זו, מינהל הרכש שומר על זכותו, בהתאם לשיקול דעתו הבלעדי:</w:t>
      </w:r>
    </w:p>
    <w:p w14:paraId="118D09C4" w14:textId="77777777" w:rsidR="00C20789" w:rsidRPr="00EA2529" w:rsidRDefault="00C20789" w:rsidP="00C20789">
      <w:pPr>
        <w:pStyle w:val="a7"/>
        <w:numPr>
          <w:ilvl w:val="2"/>
          <w:numId w:val="8"/>
        </w:numPr>
        <w:spacing w:before="240"/>
        <w:ind w:hanging="657"/>
        <w:contextualSpacing w:val="0"/>
        <w:rPr>
          <w:rFonts w:ascii="David" w:hAnsi="David" w:cs="David"/>
          <w:color w:val="000000"/>
          <w:szCs w:val="24"/>
        </w:rPr>
      </w:pPr>
      <w:r w:rsidRPr="00EA2529">
        <w:rPr>
          <w:rFonts w:ascii="David" w:hAnsi="David" w:cs="David"/>
          <w:szCs w:val="24"/>
          <w:rtl/>
        </w:rPr>
        <w:t>לפנות ולהיפגש עם ספקים פוטנציאליים בבקשה להצגת מידע והבהרות, להצגת מצגות והדגמות, לביצוע פיילוט, ולביקור באתריו או באתרי לקוחותיו.</w:t>
      </w:r>
    </w:p>
    <w:p w14:paraId="6ABC5C52" w14:textId="77777777" w:rsidR="00C20789" w:rsidRPr="00EA2529" w:rsidRDefault="00C20789" w:rsidP="00C20789">
      <w:pPr>
        <w:pStyle w:val="a7"/>
        <w:numPr>
          <w:ilvl w:val="2"/>
          <w:numId w:val="8"/>
        </w:numPr>
        <w:spacing w:before="240"/>
        <w:ind w:hanging="657"/>
        <w:contextualSpacing w:val="0"/>
        <w:rPr>
          <w:rFonts w:ascii="David" w:hAnsi="David" w:cs="David"/>
          <w:szCs w:val="24"/>
        </w:rPr>
      </w:pPr>
      <w:r w:rsidRPr="00EA2529">
        <w:rPr>
          <w:rFonts w:ascii="David" w:hAnsi="David" w:cs="David"/>
          <w:szCs w:val="24"/>
          <w:rtl/>
        </w:rPr>
        <w:t>להשתמש במידע שייאסף במסגרת התהליך ובעקבות פרסום פנייה זו לצורך כתיבת מכרז, או להרכבת רשימת ספקים פוטנציאליים.</w:t>
      </w:r>
    </w:p>
    <w:p w14:paraId="572EB7DD" w14:textId="77777777" w:rsidR="00C20789" w:rsidRPr="00EA2529" w:rsidRDefault="00C20789" w:rsidP="00C20789">
      <w:pPr>
        <w:pStyle w:val="a7"/>
        <w:numPr>
          <w:ilvl w:val="2"/>
          <w:numId w:val="8"/>
        </w:numPr>
        <w:spacing w:before="240"/>
        <w:ind w:hanging="657"/>
        <w:contextualSpacing w:val="0"/>
        <w:rPr>
          <w:rFonts w:ascii="David" w:hAnsi="David" w:cs="David"/>
          <w:szCs w:val="24"/>
        </w:rPr>
      </w:pPr>
      <w:r w:rsidRPr="00EA2529">
        <w:rPr>
          <w:rFonts w:ascii="David" w:hAnsi="David" w:cs="David"/>
          <w:szCs w:val="24"/>
          <w:rtl/>
        </w:rPr>
        <w:lastRenderedPageBreak/>
        <w:t>ככל שיתקיים בעתיד הליך התקשרות לקבלת השירותים בנושא שבנדון, לרבות מכרז, לשנות או להוסיף תנאים ודרישות והכל בהתאם לצרכים שיקבע מינהל הרכש.</w:t>
      </w:r>
    </w:p>
    <w:p w14:paraId="36507FB7" w14:textId="77777777" w:rsidR="00C20789" w:rsidRPr="00EA2529" w:rsidRDefault="00C20789" w:rsidP="00C20789">
      <w:pPr>
        <w:pStyle w:val="a7"/>
        <w:numPr>
          <w:ilvl w:val="2"/>
          <w:numId w:val="8"/>
        </w:numPr>
        <w:spacing w:before="240"/>
        <w:ind w:hanging="657"/>
        <w:contextualSpacing w:val="0"/>
        <w:rPr>
          <w:rFonts w:ascii="David" w:hAnsi="David" w:cs="David"/>
          <w:szCs w:val="24"/>
        </w:rPr>
      </w:pPr>
      <w:r w:rsidRPr="00EA2529">
        <w:rPr>
          <w:rFonts w:ascii="David" w:hAnsi="David" w:cs="David"/>
          <w:szCs w:val="24"/>
          <w:rtl/>
        </w:rPr>
        <w:t xml:space="preserve">לפרסם בדרך של מכרז או בכל בדרך אחרת, מפרטים או אפיונים אשר יתבססו על המידע אשר יצטבר כתוצאה מהתהליך. </w:t>
      </w:r>
    </w:p>
    <w:p w14:paraId="49404E92" w14:textId="77777777" w:rsidR="00C20789" w:rsidRPr="00EA2529" w:rsidRDefault="00C20789" w:rsidP="00C20789">
      <w:pPr>
        <w:pStyle w:val="a7"/>
        <w:numPr>
          <w:ilvl w:val="2"/>
          <w:numId w:val="8"/>
        </w:numPr>
        <w:spacing w:before="240"/>
        <w:ind w:hanging="657"/>
        <w:contextualSpacing w:val="0"/>
        <w:rPr>
          <w:rFonts w:ascii="David" w:hAnsi="David" w:cs="David"/>
          <w:szCs w:val="24"/>
        </w:rPr>
      </w:pPr>
      <w:r w:rsidRPr="00EA2529">
        <w:rPr>
          <w:rFonts w:ascii="David" w:hAnsi="David" w:cs="David"/>
          <w:szCs w:val="24"/>
          <w:rtl/>
        </w:rPr>
        <w:t>לעשות כל שימוש במידע שיימסר על ידי ספקים, לרבות העברתו לגורמים נוספים לצורך בחינת האפשרות לבצע התקשרות בנושא.</w:t>
      </w:r>
    </w:p>
    <w:p w14:paraId="43130EA1" w14:textId="77777777" w:rsidR="00C20789" w:rsidRPr="00EA2529" w:rsidRDefault="00C20789" w:rsidP="00C20789">
      <w:pPr>
        <w:pStyle w:val="a7"/>
        <w:numPr>
          <w:ilvl w:val="1"/>
          <w:numId w:val="8"/>
        </w:numPr>
        <w:spacing w:before="240"/>
        <w:contextualSpacing w:val="0"/>
        <w:rPr>
          <w:rFonts w:ascii="David" w:hAnsi="David" w:cs="David"/>
          <w:szCs w:val="24"/>
        </w:rPr>
      </w:pPr>
      <w:r w:rsidRPr="00EA2529">
        <w:rPr>
          <w:rFonts w:ascii="David" w:hAnsi="David" w:cs="David"/>
          <w:szCs w:val="24"/>
          <w:rtl/>
        </w:rPr>
        <w:t>כל הוצאות הכרוכות במתן התייחסות לפנייה הן באחריותם הבלעדית של הספקים ועל חשבונם. יודגש, כי ספק לא יהיה זכאי לכל פיצוי, שיפוי, החזר או תשלום כלשהו ממינהל הרכש בגין התייחסות לפנייה.</w:t>
      </w:r>
    </w:p>
    <w:p w14:paraId="4D251D4A" w14:textId="77777777" w:rsidR="00C20789" w:rsidRPr="00EA2529" w:rsidRDefault="00C20789" w:rsidP="00C20789">
      <w:pPr>
        <w:pStyle w:val="a7"/>
        <w:numPr>
          <w:ilvl w:val="1"/>
          <w:numId w:val="8"/>
        </w:numPr>
        <w:spacing w:before="240"/>
        <w:contextualSpacing w:val="0"/>
        <w:rPr>
          <w:rFonts w:ascii="David" w:hAnsi="David" w:cs="David"/>
          <w:szCs w:val="24"/>
        </w:rPr>
      </w:pPr>
      <w:r w:rsidRPr="00EA2529">
        <w:rPr>
          <w:rFonts w:ascii="David" w:hAnsi="David" w:cs="David"/>
          <w:szCs w:val="24"/>
          <w:rtl/>
        </w:rPr>
        <w:t xml:space="preserve">ספק המגיש התייחסות לפנייה זו מצהיר כי: </w:t>
      </w:r>
    </w:p>
    <w:p w14:paraId="23E181D1" w14:textId="77777777" w:rsidR="00C20789" w:rsidRPr="00EA2529" w:rsidRDefault="00C20789" w:rsidP="00C20789">
      <w:pPr>
        <w:pStyle w:val="a7"/>
        <w:numPr>
          <w:ilvl w:val="2"/>
          <w:numId w:val="8"/>
        </w:numPr>
        <w:spacing w:before="240"/>
        <w:ind w:left="1417" w:hanging="646"/>
        <w:contextualSpacing w:val="0"/>
        <w:rPr>
          <w:rFonts w:ascii="David" w:hAnsi="David" w:cs="David"/>
          <w:szCs w:val="24"/>
        </w:rPr>
      </w:pPr>
      <w:r w:rsidRPr="00EA2529">
        <w:rPr>
          <w:rFonts w:ascii="David" w:hAnsi="David" w:cs="David"/>
          <w:szCs w:val="24"/>
          <w:rtl/>
        </w:rPr>
        <w:t>הוא מסכים לכל המפורט במסמך ומתחייב שלא יהיו לו תביעות או דרישות מאת מינהל הרכש או כל גורם אחר בקשר לשימוש במידע שיימסר על ידו.</w:t>
      </w:r>
    </w:p>
    <w:p w14:paraId="1D3DF1EA" w14:textId="77777777" w:rsidR="00C20789" w:rsidRPr="00EA2529" w:rsidRDefault="00C20789" w:rsidP="00C20789">
      <w:pPr>
        <w:pStyle w:val="a7"/>
        <w:numPr>
          <w:ilvl w:val="2"/>
          <w:numId w:val="8"/>
        </w:numPr>
        <w:spacing w:before="240"/>
        <w:ind w:left="1417" w:hanging="646"/>
        <w:contextualSpacing w:val="0"/>
        <w:rPr>
          <w:rFonts w:ascii="David" w:hAnsi="David" w:cs="David"/>
          <w:szCs w:val="24"/>
        </w:rPr>
      </w:pPr>
      <w:r w:rsidRPr="00EA2529">
        <w:rPr>
          <w:rFonts w:ascii="David" w:hAnsi="David" w:cs="David"/>
          <w:szCs w:val="24"/>
          <w:rtl/>
        </w:rPr>
        <w:t>כי אין במידע המוגש על ידי הספק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מינהל הרכש מיד עם קבלת דרישה בגין כל סכום שיידרש ו/או יתבע לשלם מחמת תביעה או דרישה כאמור לעיל, לרבות הוצאות ושכ"ט עו"ד.</w:t>
      </w:r>
    </w:p>
    <w:p w14:paraId="6C766051" w14:textId="77777777" w:rsidR="00C20789" w:rsidRPr="00EA2529" w:rsidRDefault="00C20789" w:rsidP="00C20789">
      <w:pPr>
        <w:pStyle w:val="a7"/>
        <w:numPr>
          <w:ilvl w:val="2"/>
          <w:numId w:val="8"/>
        </w:numPr>
        <w:spacing w:before="240"/>
        <w:ind w:left="1417" w:hanging="646"/>
        <w:contextualSpacing w:val="0"/>
        <w:rPr>
          <w:rFonts w:ascii="David" w:hAnsi="David" w:cs="David"/>
          <w:szCs w:val="24"/>
        </w:rPr>
      </w:pPr>
      <w:r w:rsidRPr="00EA2529">
        <w:rPr>
          <w:rFonts w:ascii="David" w:hAnsi="David" w:cs="David"/>
          <w:szCs w:val="24"/>
          <w:rtl/>
        </w:rPr>
        <w:t>מסמכי פנייה זו הינם רכושו הבלעדי של מינהל הרכש.</w:t>
      </w:r>
    </w:p>
    <w:p w14:paraId="1459FA1D" w14:textId="77777777" w:rsidR="00C20789" w:rsidRPr="00EA2529" w:rsidRDefault="00C20789" w:rsidP="00C20789">
      <w:pPr>
        <w:pStyle w:val="a7"/>
        <w:numPr>
          <w:ilvl w:val="1"/>
          <w:numId w:val="8"/>
        </w:numPr>
        <w:spacing w:before="240"/>
        <w:contextualSpacing w:val="0"/>
        <w:rPr>
          <w:rFonts w:ascii="David" w:hAnsi="David" w:cs="David"/>
          <w:szCs w:val="24"/>
        </w:rPr>
      </w:pPr>
      <w:r w:rsidRPr="00EA2529">
        <w:rPr>
          <w:rFonts w:ascii="David" w:hAnsi="David" w:cs="David"/>
          <w:szCs w:val="24"/>
          <w:rtl/>
        </w:rPr>
        <w:t>פניה זו מפורסמת באישור ועדת המכרזים המרכזיים של מינהל הרכש הממשלתי, ובפיקוחה. למען הסר ספק, עקרונות המכרז המובאים בפניה זו הם להתייחסות הציבור. עקרונות המכרז המחייבים יפורסמו במסמכי המכרז בלבד.</w:t>
      </w:r>
    </w:p>
    <w:p w14:paraId="5ADCF995" w14:textId="77777777" w:rsidR="00C20789" w:rsidRPr="00EA2529" w:rsidRDefault="00C20789" w:rsidP="00C20789">
      <w:pPr>
        <w:ind w:left="283"/>
        <w:rPr>
          <w:rFonts w:ascii="David" w:hAnsi="David" w:cs="David"/>
          <w:rtl/>
        </w:rPr>
      </w:pPr>
    </w:p>
    <w:p w14:paraId="6A5FBB2B" w14:textId="77777777" w:rsidR="00C20789" w:rsidRPr="00EA2529" w:rsidRDefault="00C20789" w:rsidP="00C20789">
      <w:pPr>
        <w:bidi w:val="0"/>
        <w:spacing w:before="200" w:after="200" w:line="276" w:lineRule="auto"/>
        <w:jc w:val="left"/>
        <w:rPr>
          <w:rFonts w:ascii="David" w:hAnsi="David" w:cs="David"/>
          <w:rtl/>
        </w:rPr>
      </w:pPr>
      <w:r w:rsidRPr="00EA2529">
        <w:rPr>
          <w:rFonts w:ascii="David" w:hAnsi="David" w:cs="David"/>
          <w:rtl/>
        </w:rPr>
        <w:br w:type="page"/>
      </w:r>
    </w:p>
    <w:p w14:paraId="759C4BFE" w14:textId="77777777" w:rsidR="00C20789" w:rsidRDefault="00C20789" w:rsidP="00C20789">
      <w:pPr>
        <w:jc w:val="center"/>
        <w:rPr>
          <w:rFonts w:ascii="David" w:hAnsi="David" w:cs="David"/>
          <w:b/>
          <w:bCs/>
          <w:sz w:val="28"/>
          <w:szCs w:val="28"/>
          <w:u w:val="single"/>
          <w:rtl/>
        </w:rPr>
      </w:pPr>
      <w:r w:rsidRPr="00691C8D">
        <w:rPr>
          <w:rFonts w:ascii="David" w:hAnsi="David" w:cs="David"/>
          <w:b/>
          <w:bCs/>
          <w:sz w:val="28"/>
          <w:szCs w:val="28"/>
          <w:u w:val="single"/>
          <w:rtl/>
        </w:rPr>
        <w:lastRenderedPageBreak/>
        <w:t>נספח 1</w:t>
      </w:r>
      <w:r w:rsidRPr="00691C8D">
        <w:rPr>
          <w:rFonts w:ascii="David" w:hAnsi="David" w:cs="David" w:hint="cs"/>
          <w:b/>
          <w:bCs/>
          <w:sz w:val="28"/>
          <w:szCs w:val="28"/>
          <w:u w:val="single"/>
          <w:rtl/>
        </w:rPr>
        <w:t xml:space="preserve"> </w:t>
      </w:r>
      <w:r w:rsidRPr="00691C8D">
        <w:rPr>
          <w:rFonts w:ascii="David" w:hAnsi="David" w:cs="David"/>
          <w:b/>
          <w:bCs/>
          <w:sz w:val="28"/>
          <w:szCs w:val="28"/>
          <w:u w:val="single"/>
          <w:rtl/>
        </w:rPr>
        <w:t xml:space="preserve">– טיוטת מסמכי המכרז </w:t>
      </w:r>
    </w:p>
    <w:p w14:paraId="081C3448" w14:textId="77777777" w:rsidR="007173B4" w:rsidRDefault="007173B4" w:rsidP="00C20789">
      <w:pPr>
        <w:jc w:val="center"/>
        <w:rPr>
          <w:rFonts w:ascii="David" w:hAnsi="David" w:cs="David"/>
          <w:b/>
          <w:bCs/>
          <w:sz w:val="28"/>
          <w:szCs w:val="28"/>
          <w:u w:val="single"/>
          <w:rtl/>
        </w:rPr>
      </w:pPr>
    </w:p>
    <w:bookmarkStart w:id="9" w:name="_MON_1702724273"/>
    <w:bookmarkEnd w:id="9"/>
    <w:p w14:paraId="3D0E5BF0" w14:textId="77777777" w:rsidR="007173B4" w:rsidRPr="00691C8D" w:rsidRDefault="007173B4" w:rsidP="00C20789">
      <w:pPr>
        <w:jc w:val="center"/>
        <w:rPr>
          <w:rFonts w:ascii="David" w:hAnsi="David" w:cs="David"/>
          <w:b/>
          <w:bCs/>
          <w:sz w:val="28"/>
          <w:szCs w:val="28"/>
          <w:u w:val="single"/>
          <w:rtl/>
        </w:rPr>
      </w:pPr>
      <w:r w:rsidRPr="007173B4">
        <w:rPr>
          <w:rFonts w:ascii="David" w:hAnsi="David" w:cs="David"/>
          <w:b/>
          <w:bCs/>
          <w:sz w:val="28"/>
          <w:szCs w:val="28"/>
        </w:rPr>
        <w:object w:dxaOrig="1500" w:dyaOrig="949" w14:anchorId="02D834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7.25pt" o:ole="">
            <v:imagedata r:id="rId9" o:title=""/>
          </v:shape>
          <o:OLEObject Type="Embed" ProgID="Word.Document.12" ShapeID="_x0000_i1025" DrawAspect="Icon" ObjectID="_1702816203" r:id="rId10">
            <o:FieldCodes>\s</o:FieldCodes>
          </o:OLEObject>
        </w:object>
      </w:r>
    </w:p>
    <w:p w14:paraId="6AE9DF5A" w14:textId="77777777" w:rsidR="00C20789" w:rsidRPr="00691C8D" w:rsidRDefault="00C20789" w:rsidP="00C20789">
      <w:pPr>
        <w:jc w:val="center"/>
        <w:rPr>
          <w:rFonts w:ascii="David" w:hAnsi="David" w:cs="David"/>
          <w:b/>
          <w:bCs/>
          <w:u w:val="single"/>
          <w:rtl/>
        </w:rPr>
      </w:pPr>
    </w:p>
    <w:p w14:paraId="292A5F61" w14:textId="77777777" w:rsidR="00C20789" w:rsidRPr="007173B4" w:rsidRDefault="00C20789" w:rsidP="00C20789">
      <w:pPr>
        <w:bidi w:val="0"/>
        <w:spacing w:before="200" w:after="200" w:line="276" w:lineRule="auto"/>
        <w:jc w:val="left"/>
        <w:rPr>
          <w:rFonts w:asciiTheme="minorHAnsi" w:hAnsiTheme="minorHAnsi" w:cs="David"/>
          <w:b/>
          <w:bCs/>
        </w:rPr>
      </w:pPr>
      <w:r w:rsidRPr="00EA2529">
        <w:rPr>
          <w:rFonts w:ascii="David" w:hAnsi="David" w:cs="David"/>
          <w:b/>
          <w:bCs/>
          <w:rtl/>
        </w:rPr>
        <w:br w:type="page"/>
      </w:r>
    </w:p>
    <w:p w14:paraId="5999E46D" w14:textId="46D8F16C" w:rsidR="00C20789" w:rsidRPr="00691C8D" w:rsidRDefault="00C20789" w:rsidP="00E568F2">
      <w:pPr>
        <w:jc w:val="center"/>
        <w:rPr>
          <w:rFonts w:ascii="David" w:hAnsi="David" w:cs="David"/>
          <w:b/>
          <w:bCs/>
          <w:sz w:val="28"/>
          <w:szCs w:val="28"/>
          <w:u w:val="single"/>
          <w:rtl/>
        </w:rPr>
      </w:pPr>
      <w:r w:rsidRPr="00691C8D">
        <w:rPr>
          <w:rFonts w:ascii="David" w:hAnsi="David" w:cs="David"/>
          <w:b/>
          <w:bCs/>
          <w:sz w:val="28"/>
          <w:szCs w:val="28"/>
          <w:u w:val="single"/>
          <w:rtl/>
        </w:rPr>
        <w:lastRenderedPageBreak/>
        <w:t>נספח 2</w:t>
      </w:r>
      <w:r w:rsidR="00E568F2">
        <w:rPr>
          <w:rFonts w:ascii="David" w:hAnsi="David" w:cs="David" w:hint="cs"/>
          <w:b/>
          <w:bCs/>
          <w:sz w:val="28"/>
          <w:szCs w:val="28"/>
          <w:u w:val="single"/>
          <w:rtl/>
        </w:rPr>
        <w:t xml:space="preserve"> </w:t>
      </w:r>
      <w:r w:rsidRPr="00691C8D">
        <w:rPr>
          <w:rFonts w:ascii="David" w:hAnsi="David" w:cs="David"/>
          <w:b/>
          <w:bCs/>
          <w:sz w:val="28"/>
          <w:szCs w:val="28"/>
          <w:u w:val="single"/>
          <w:rtl/>
        </w:rPr>
        <w:t xml:space="preserve">– </w:t>
      </w:r>
      <w:r w:rsidRPr="00691C8D">
        <w:rPr>
          <w:rFonts w:ascii="David" w:hAnsi="David" w:cs="David" w:hint="cs"/>
          <w:b/>
          <w:bCs/>
          <w:sz w:val="28"/>
          <w:szCs w:val="28"/>
          <w:u w:val="single"/>
          <w:rtl/>
        </w:rPr>
        <w:t xml:space="preserve">תבנית למענה לפנייה לקבלת מידע </w:t>
      </w:r>
      <w:r w:rsidRPr="00691C8D">
        <w:rPr>
          <w:rFonts w:ascii="David" w:hAnsi="David" w:cs="David"/>
          <w:bCs/>
          <w:sz w:val="28"/>
          <w:szCs w:val="28"/>
          <w:u w:val="single"/>
          <w:rtl/>
        </w:rPr>
        <w:t xml:space="preserve">לטיוטת </w:t>
      </w:r>
      <w:r w:rsidR="00E568F2">
        <w:rPr>
          <w:rFonts w:ascii="David" w:hAnsi="David" w:cs="David" w:hint="cs"/>
          <w:bCs/>
          <w:sz w:val="28"/>
          <w:szCs w:val="28"/>
          <w:u w:val="single"/>
          <w:rtl/>
        </w:rPr>
        <w:t>המכרז המרכזי</w:t>
      </w:r>
      <w:r w:rsidRPr="00691C8D">
        <w:rPr>
          <w:rFonts w:ascii="David" w:hAnsi="David" w:cs="David"/>
          <w:bCs/>
          <w:sz w:val="28"/>
          <w:szCs w:val="28"/>
          <w:u w:val="single"/>
          <w:rtl/>
        </w:rPr>
        <w:t xml:space="preserve"> להוספת שירותים לשוק הדיגיטלי הממשלתי</w:t>
      </w:r>
      <w:r w:rsidR="00E568F2">
        <w:rPr>
          <w:rFonts w:ascii="David" w:hAnsi="David" w:cs="David" w:hint="cs"/>
          <w:b/>
          <w:bCs/>
          <w:sz w:val="28"/>
          <w:szCs w:val="28"/>
          <w:u w:val="single"/>
          <w:rtl/>
        </w:rPr>
        <w:t xml:space="preserve"> בענן</w:t>
      </w:r>
    </w:p>
    <w:p w14:paraId="7FDD21C7" w14:textId="77777777" w:rsidR="00C20789" w:rsidRPr="00EA2529" w:rsidRDefault="00C20789" w:rsidP="00C20789">
      <w:pPr>
        <w:rPr>
          <w:rFonts w:ascii="David" w:hAnsi="David" w:cs="David"/>
          <w:rtl/>
        </w:rPr>
      </w:pPr>
    </w:p>
    <w:bookmarkStart w:id="10" w:name="_MON_1702715810"/>
    <w:bookmarkEnd w:id="10"/>
    <w:p w14:paraId="6165DCFB" w14:textId="77777777" w:rsidR="00C20789" w:rsidRPr="00EA2529" w:rsidRDefault="00C20789" w:rsidP="00C20789">
      <w:pPr>
        <w:jc w:val="center"/>
        <w:rPr>
          <w:rFonts w:ascii="David" w:hAnsi="David" w:cs="David"/>
          <w:rtl/>
        </w:rPr>
      </w:pPr>
      <w:r>
        <w:rPr>
          <w:rFonts w:ascii="David" w:hAnsi="David" w:cs="David"/>
        </w:rPr>
        <w:object w:dxaOrig="3000" w:dyaOrig="1880" w14:anchorId="3B53E5D2">
          <v:shape id="_x0000_i1026" type="#_x0000_t75" style="width:85.5pt;height:53.25pt" o:ole="">
            <v:imagedata r:id="rId11" o:title=""/>
          </v:shape>
          <o:OLEObject Type="Embed" ProgID="Excel.Sheet.12" ShapeID="_x0000_i1026" DrawAspect="Icon" ObjectID="_1702816204" r:id="rId12"/>
        </w:object>
      </w:r>
    </w:p>
    <w:p w14:paraId="1BDB759B" w14:textId="77777777" w:rsidR="00C20789" w:rsidRPr="00EA2529" w:rsidRDefault="00C20789" w:rsidP="00C20789">
      <w:pPr>
        <w:rPr>
          <w:rFonts w:ascii="David" w:hAnsi="David" w:cs="David"/>
          <w:rtl/>
        </w:rPr>
      </w:pPr>
    </w:p>
    <w:p w14:paraId="4D3B8EC7" w14:textId="77777777" w:rsidR="00C20789" w:rsidRPr="00EA2529" w:rsidRDefault="00C20789" w:rsidP="00C20789">
      <w:pPr>
        <w:rPr>
          <w:rFonts w:ascii="David" w:hAnsi="David" w:cs="David"/>
          <w:rtl/>
        </w:rPr>
      </w:pPr>
    </w:p>
    <w:p w14:paraId="00E14F79" w14:textId="77777777" w:rsidR="00C20789" w:rsidRDefault="00C20789" w:rsidP="0066661D">
      <w:pPr>
        <w:spacing w:line="360" w:lineRule="auto"/>
        <w:rPr>
          <w:rFonts w:ascii="David" w:hAnsi="David" w:cs="David"/>
          <w:rtl/>
        </w:rPr>
      </w:pPr>
    </w:p>
    <w:p w14:paraId="5EB28D00" w14:textId="77777777" w:rsidR="00F975CB" w:rsidRPr="00F236A0" w:rsidRDefault="00F975CB" w:rsidP="00A56DAC">
      <w:pPr>
        <w:rPr>
          <w:rFonts w:ascii="David" w:hAnsi="David" w:cs="David"/>
          <w:rtl/>
        </w:rPr>
      </w:pPr>
    </w:p>
    <w:sectPr w:rsidR="00F975CB" w:rsidRPr="00F236A0" w:rsidSect="00F236A0">
      <w:headerReference w:type="even" r:id="rId13"/>
      <w:headerReference w:type="default" r:id="rId14"/>
      <w:footerReference w:type="default" r:id="rId15"/>
      <w:headerReference w:type="first" r:id="rId16"/>
      <w:footerReference w:type="first" r:id="rId17"/>
      <w:pgSz w:w="11907" w:h="16840" w:code="9"/>
      <w:pgMar w:top="2227" w:right="1134" w:bottom="1418" w:left="1134" w:header="15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298A0A" w14:textId="77777777" w:rsidR="004111DB" w:rsidRDefault="004111DB">
      <w:r>
        <w:separator/>
      </w:r>
    </w:p>
  </w:endnote>
  <w:endnote w:type="continuationSeparator" w:id="0">
    <w:p w14:paraId="4638498A" w14:textId="77777777" w:rsidR="004111DB" w:rsidRDefault="004111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1"/>
      <w:bidiVisual/>
      <w:tblW w:w="5069"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113" w:type="dxa"/>
      </w:tblCellMar>
      <w:tblLook w:val="04A0" w:firstRow="1" w:lastRow="0" w:firstColumn="1" w:lastColumn="0" w:noHBand="0" w:noVBand="1"/>
    </w:tblPr>
    <w:tblGrid>
      <w:gridCol w:w="546"/>
      <w:gridCol w:w="1949"/>
      <w:gridCol w:w="487"/>
      <w:gridCol w:w="1349"/>
      <w:gridCol w:w="475"/>
      <w:gridCol w:w="1835"/>
      <w:gridCol w:w="475"/>
      <w:gridCol w:w="2656"/>
    </w:tblGrid>
    <w:tr w:rsidR="00F236A0" w14:paraId="1AF3DFAF" w14:textId="77777777" w:rsidTr="003D2382">
      <w:trPr>
        <w:trHeight w:val="709"/>
        <w:jc w:val="center"/>
      </w:trPr>
      <w:tc>
        <w:tcPr>
          <w:tcW w:w="280" w:type="pct"/>
        </w:tcPr>
        <w:p w14:paraId="17E53573" w14:textId="77777777" w:rsidR="00F236A0" w:rsidRDefault="00F236A0" w:rsidP="00F236A0">
          <w:pPr>
            <w:pStyle w:val="ab"/>
            <w:jc w:val="center"/>
            <w:rPr>
              <w:rtl/>
            </w:rPr>
          </w:pPr>
          <w:r>
            <w:object w:dxaOrig="525" w:dyaOrig="360" w14:anchorId="64C093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25pt;height:14.25pt" o:ole="">
                <v:imagedata r:id="rId1" o:title=""/>
              </v:shape>
              <o:OLEObject Type="Embed" ProgID="PBrush" ShapeID="_x0000_i1027" DrawAspect="Content" ObjectID="_1702816205" r:id="rId2"/>
            </w:object>
          </w:r>
        </w:p>
      </w:tc>
      <w:tc>
        <w:tcPr>
          <w:tcW w:w="997" w:type="pct"/>
        </w:tcPr>
        <w:p w14:paraId="4F4037AC" w14:textId="77777777" w:rsidR="00F236A0" w:rsidRDefault="00F236A0" w:rsidP="00F236A0">
          <w:pPr>
            <w:pStyle w:val="ab"/>
            <w:jc w:val="center"/>
            <w:rPr>
              <w:rFonts w:asciiTheme="minorHAnsi" w:hAnsiTheme="minorHAnsi" w:cstheme="minorHAnsi"/>
              <w:color w:val="404040" w:themeColor="text1" w:themeTint="BF"/>
              <w:sz w:val="20"/>
              <w:szCs w:val="22"/>
              <w:rtl/>
            </w:rPr>
          </w:pPr>
          <w:r w:rsidRPr="009D2279">
            <w:rPr>
              <w:rFonts w:asciiTheme="minorHAnsi" w:hAnsiTheme="minorHAnsi" w:cstheme="minorHAnsi"/>
              <w:color w:val="404040" w:themeColor="text1" w:themeTint="BF"/>
              <w:sz w:val="20"/>
              <w:szCs w:val="22"/>
              <w:rtl/>
            </w:rPr>
            <w:t xml:space="preserve">רח' קפלן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1</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ירושלים</w:t>
          </w:r>
        </w:p>
        <w:p w14:paraId="6DA4927B" w14:textId="77777777" w:rsidR="00F236A0" w:rsidRPr="00F14DF3" w:rsidRDefault="00F236A0" w:rsidP="00F236A0">
          <w:pPr>
            <w:pStyle w:val="ab"/>
            <w:jc w:val="center"/>
            <w:rPr>
              <w:rFonts w:asciiTheme="minorHAnsi" w:hAnsiTheme="minorHAnsi" w:cstheme="minorBidi"/>
              <w:color w:val="404040" w:themeColor="text1" w:themeTint="BF"/>
              <w:sz w:val="20"/>
              <w:szCs w:val="22"/>
              <w:rtl/>
            </w:rPr>
          </w:pPr>
          <w:r w:rsidRPr="009D2279">
            <w:rPr>
              <w:rFonts w:asciiTheme="minorHAnsi" w:hAnsiTheme="minorHAnsi" w:cstheme="minorHAnsi"/>
              <w:color w:val="404040" w:themeColor="text1" w:themeTint="BF"/>
              <w:sz w:val="20"/>
              <w:szCs w:val="22"/>
              <w:rtl/>
            </w:rPr>
            <w:t>9103002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ת.ד</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3100</w:t>
          </w:r>
        </w:p>
      </w:tc>
      <w:tc>
        <w:tcPr>
          <w:tcW w:w="249" w:type="pct"/>
        </w:tcPr>
        <w:p w14:paraId="5D946015" w14:textId="77777777" w:rsidR="00F236A0" w:rsidRDefault="00F236A0" w:rsidP="00F236A0">
          <w:pPr>
            <w:pStyle w:val="ab"/>
            <w:rPr>
              <w:noProof/>
              <w:rtl/>
              <w:lang w:eastAsia="en-US"/>
            </w:rPr>
          </w:pPr>
          <w:r>
            <w:rPr>
              <w:rFonts w:hint="cs"/>
              <w:noProof/>
              <w:rtl/>
              <w:lang w:eastAsia="en-US"/>
            </w:rPr>
            <w:drawing>
              <wp:inline distT="0" distB="0" distL="0" distR="0" wp14:anchorId="4AE41915" wp14:editId="2BA310B9">
                <wp:extent cx="215900" cy="215900"/>
                <wp:effectExtent l="0" t="0" r="0" b="0"/>
                <wp:docPr id="61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15900" cy="215900"/>
                        </a:xfrm>
                        <a:prstGeom prst="rect">
                          <a:avLst/>
                        </a:prstGeom>
                      </pic:spPr>
                    </pic:pic>
                  </a:graphicData>
                </a:graphic>
              </wp:inline>
            </w:drawing>
          </w:r>
        </w:p>
      </w:tc>
      <w:tc>
        <w:tcPr>
          <w:tcW w:w="690" w:type="pct"/>
        </w:tcPr>
        <w:p w14:paraId="2036F8F2" w14:textId="77777777" w:rsidR="00F236A0" w:rsidRDefault="00F236A0" w:rsidP="00F236A0">
          <w:pPr>
            <w:pStyle w:val="ab"/>
            <w:jc w:val="left"/>
            <w:rPr>
              <w:noProof/>
              <w:rtl/>
              <w:lang w:eastAsia="en-US"/>
            </w:rPr>
          </w:pPr>
          <w:r>
            <w:rPr>
              <w:rFonts w:asciiTheme="minorHAnsi" w:hAnsiTheme="minorHAnsi" w:cstheme="minorHAnsi" w:hint="cs"/>
              <w:color w:val="404040" w:themeColor="text1" w:themeTint="BF"/>
              <w:sz w:val="20"/>
              <w:szCs w:val="22"/>
              <w:rtl/>
            </w:rPr>
            <w:t xml:space="preserve">נתנאל </w:t>
          </w:r>
          <w:proofErr w:type="spellStart"/>
          <w:r>
            <w:rPr>
              <w:rFonts w:asciiTheme="minorHAnsi" w:hAnsiTheme="minorHAnsi" w:cstheme="minorHAnsi" w:hint="cs"/>
              <w:color w:val="404040" w:themeColor="text1" w:themeTint="BF"/>
              <w:sz w:val="20"/>
              <w:szCs w:val="22"/>
              <w:rtl/>
            </w:rPr>
            <w:t>לורך</w:t>
          </w:r>
          <w:proofErr w:type="spellEnd"/>
          <w:r>
            <w:rPr>
              <w:rFonts w:asciiTheme="minorHAnsi" w:hAnsiTheme="minorHAnsi" w:cstheme="minorHAnsi" w:hint="cs"/>
              <w:color w:val="404040" w:themeColor="text1" w:themeTint="BF"/>
              <w:sz w:val="20"/>
              <w:szCs w:val="22"/>
              <w:rtl/>
            </w:rPr>
            <w:t xml:space="preserve"> 1, ירושלים</w:t>
          </w:r>
        </w:p>
      </w:tc>
      <w:tc>
        <w:tcPr>
          <w:tcW w:w="243" w:type="pct"/>
        </w:tcPr>
        <w:p w14:paraId="77F9244B" w14:textId="77777777" w:rsidR="00F236A0" w:rsidRDefault="00F236A0" w:rsidP="00F236A0">
          <w:pPr>
            <w:pStyle w:val="ab"/>
            <w:jc w:val="center"/>
          </w:pPr>
          <w:r>
            <w:rPr>
              <w:noProof/>
              <w:lang w:eastAsia="en-US"/>
            </w:rPr>
            <w:drawing>
              <wp:inline distT="0" distB="0" distL="0" distR="0" wp14:anchorId="29C557BC" wp14:editId="12C38890">
                <wp:extent cx="216000" cy="224186"/>
                <wp:effectExtent l="0" t="0" r="0" b="4445"/>
                <wp:docPr id="61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4">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939" w:type="pct"/>
        </w:tcPr>
        <w:p w14:paraId="2BF23CEB" w14:textId="77777777" w:rsidR="00F236A0" w:rsidRPr="009D2279" w:rsidRDefault="00F236A0" w:rsidP="00F236A0">
          <w:pPr>
            <w:pStyle w:val="ab"/>
            <w:jc w:val="center"/>
            <w:rPr>
              <w:rFonts w:asciiTheme="minorHAnsi" w:hAnsiTheme="minorHAnsi" w:cstheme="minorHAnsi"/>
              <w:color w:val="404040" w:themeColor="text1" w:themeTint="BF"/>
              <w:sz w:val="20"/>
              <w:szCs w:val="22"/>
              <w:rtl/>
            </w:rPr>
          </w:pPr>
          <w:r w:rsidRPr="009D2279">
            <w:rPr>
              <w:rFonts w:asciiTheme="minorHAnsi" w:hAnsiTheme="minorHAnsi" w:cstheme="minorHAnsi"/>
              <w:color w:val="404040" w:themeColor="text1" w:themeTint="BF"/>
              <w:sz w:val="20"/>
              <w:szCs w:val="22"/>
              <w:rtl/>
            </w:rPr>
            <w:t>טל'</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5317880</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 xml:space="preserve"> 02</w:t>
          </w:r>
        </w:p>
        <w:p w14:paraId="0717DDF7" w14:textId="77777777" w:rsidR="00F236A0" w:rsidRDefault="00F236A0" w:rsidP="00F236A0">
          <w:pPr>
            <w:pStyle w:val="ab"/>
            <w:jc w:val="center"/>
            <w:rPr>
              <w:rtl/>
            </w:rPr>
          </w:pPr>
          <w:r w:rsidRPr="009D2279">
            <w:rPr>
              <w:rFonts w:asciiTheme="minorHAnsi" w:hAnsiTheme="minorHAnsi" w:cstheme="minorHAnsi"/>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5695368</w:t>
          </w:r>
          <w:r w:rsidRPr="009D2279">
            <w:rPr>
              <w:rFonts w:asciiTheme="minorHAnsi" w:hAnsiTheme="minorHAnsi" w:cstheme="minorHAnsi"/>
              <w:color w:val="404040" w:themeColor="text1" w:themeTint="BF"/>
              <w:sz w:val="20"/>
              <w:szCs w:val="22"/>
              <w:rtl/>
            </w:rPr>
            <w:t xml:space="preserve"> - 02</w:t>
          </w:r>
        </w:p>
      </w:tc>
      <w:tc>
        <w:tcPr>
          <w:tcW w:w="243" w:type="pct"/>
        </w:tcPr>
        <w:p w14:paraId="39AAF0FF" w14:textId="77777777" w:rsidR="00F236A0" w:rsidRDefault="00F236A0" w:rsidP="00F236A0">
          <w:pPr>
            <w:pStyle w:val="ab"/>
            <w:jc w:val="center"/>
            <w:rPr>
              <w:rtl/>
            </w:rPr>
          </w:pPr>
          <w:r>
            <w:rPr>
              <w:rFonts w:hint="cs"/>
              <w:noProof/>
              <w:rtl/>
              <w:lang w:eastAsia="en-US"/>
            </w:rPr>
            <w:drawing>
              <wp:inline distT="0" distB="0" distL="0" distR="0" wp14:anchorId="725AB7CE" wp14:editId="1D4A3C38">
                <wp:extent cx="216000" cy="216000"/>
                <wp:effectExtent l="0" t="0" r="0" b="0"/>
                <wp:docPr id="62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5">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1360" w:type="pct"/>
        </w:tcPr>
        <w:p w14:paraId="6DEC3D2D" w14:textId="77777777" w:rsidR="00F236A0" w:rsidRPr="00E45B6D" w:rsidRDefault="00F236A0" w:rsidP="00F236A0">
          <w:pPr>
            <w:pStyle w:val="ab"/>
            <w:jc w:val="center"/>
            <w:rPr>
              <w:rtl/>
            </w:rPr>
          </w:pPr>
          <w:r w:rsidRPr="009D2279">
            <w:rPr>
              <w:rFonts w:asciiTheme="minorHAnsi" w:hAnsiTheme="minorHAnsi" w:cstheme="minorHAnsi"/>
              <w:color w:val="404040" w:themeColor="text1" w:themeTint="BF"/>
              <w:sz w:val="20"/>
              <w:szCs w:val="22"/>
              <w:rtl/>
            </w:rPr>
            <w:t>אוצר ברשת</w:t>
          </w:r>
          <w:r>
            <w:rPr>
              <w:rFonts w:asciiTheme="minorHAnsi" w:hAnsiTheme="minorHAnsi" w:cstheme="minorHAnsi" w:hint="cs"/>
              <w:color w:val="404040" w:themeColor="text1" w:themeTint="BF"/>
              <w:sz w:val="20"/>
              <w:szCs w:val="22"/>
              <w:rtl/>
            </w:rPr>
            <w:t xml:space="preserve"> </w:t>
          </w:r>
          <w:r w:rsidRPr="00F42455">
            <w:rPr>
              <w:rFonts w:asciiTheme="minorHAnsi" w:hAnsiTheme="minorHAnsi" w:cstheme="minorHAnsi"/>
              <w:sz w:val="22"/>
              <w:szCs w:val="22"/>
              <w:rtl/>
            </w:rPr>
            <w:t xml:space="preserve"> </w:t>
          </w:r>
          <w:hyperlink r:id="rId6" w:history="1">
            <w:r w:rsidRPr="00F42455">
              <w:rPr>
                <w:rStyle w:val="Hyperlink"/>
                <w:rFonts w:asciiTheme="minorHAnsi" w:hAnsiTheme="minorHAnsi" w:cstheme="minorHAnsi"/>
                <w:sz w:val="22"/>
                <w:szCs w:val="22"/>
              </w:rPr>
              <w:t>www.mof.gov.il</w:t>
            </w:r>
          </w:hyperlink>
          <w:r>
            <w:rPr>
              <w:rStyle w:val="Hyperlink"/>
              <w:rtl/>
            </w:rPr>
            <w:br/>
          </w:r>
          <w:r w:rsidRPr="009D2279">
            <w:rPr>
              <w:rFonts w:asciiTheme="minorHAnsi" w:hAnsiTheme="minorHAnsi" w:cstheme="minorHAnsi"/>
              <w:color w:val="404040" w:themeColor="text1" w:themeTint="BF"/>
              <w:sz w:val="20"/>
              <w:szCs w:val="22"/>
              <w:rtl/>
            </w:rPr>
            <w:t>שער הממשל</w:t>
          </w:r>
          <w:r>
            <w:rPr>
              <w:rFonts w:asciiTheme="minorHAnsi" w:hAnsiTheme="minorHAnsi" w:cstheme="minorHAnsi" w:hint="cs"/>
              <w:color w:val="404040" w:themeColor="text1" w:themeTint="BF"/>
              <w:sz w:val="20"/>
              <w:szCs w:val="22"/>
              <w:rtl/>
            </w:rPr>
            <w:t xml:space="preserve">ה    </w:t>
          </w:r>
          <w:r w:rsidRPr="009D2279">
            <w:rPr>
              <w:rFonts w:asciiTheme="minorHAnsi" w:hAnsiTheme="minorHAnsi" w:cstheme="minorHAnsi"/>
              <w:sz w:val="22"/>
              <w:szCs w:val="22"/>
              <w:rtl/>
            </w:rPr>
            <w:t xml:space="preserve"> </w:t>
          </w:r>
          <w:hyperlink r:id="rId7" w:history="1">
            <w:r w:rsidRPr="009D2279">
              <w:rPr>
                <w:rStyle w:val="Hyperlink"/>
                <w:rFonts w:asciiTheme="minorHAnsi" w:hAnsiTheme="minorHAnsi" w:cstheme="minorHAnsi"/>
                <w:sz w:val="22"/>
                <w:szCs w:val="22"/>
              </w:rPr>
              <w:t>www.gov.il</w:t>
            </w:r>
          </w:hyperlink>
        </w:p>
      </w:tc>
    </w:tr>
    <w:tr w:rsidR="00F236A0" w14:paraId="599FC4CD" w14:textId="77777777" w:rsidTr="003D2382">
      <w:trPr>
        <w:trHeight w:val="21"/>
        <w:jc w:val="center"/>
      </w:trPr>
      <w:tc>
        <w:tcPr>
          <w:tcW w:w="4998" w:type="pct"/>
          <w:gridSpan w:val="8"/>
          <w:vAlign w:val="center"/>
        </w:tcPr>
        <w:p w14:paraId="18D90BA0" w14:textId="77777777" w:rsidR="00F236A0" w:rsidRDefault="00F236A0" w:rsidP="00F236A0">
          <w:pPr>
            <w:pStyle w:val="ab"/>
            <w:jc w:val="center"/>
            <w:rPr>
              <w:rFonts w:asciiTheme="minorHAnsi" w:hAnsiTheme="minorHAnsi" w:cstheme="minorHAnsi"/>
              <w:color w:val="404040" w:themeColor="text1" w:themeTint="BF"/>
              <w:sz w:val="20"/>
              <w:szCs w:val="22"/>
              <w:rtl/>
            </w:rPr>
          </w:pPr>
          <w:r w:rsidRPr="00DD2F6F">
            <w:rPr>
              <w:rFonts w:asciiTheme="minorHAnsi" w:hAnsiTheme="minorHAnsi" w:cstheme="minorHAnsi" w:hint="cs"/>
              <w:color w:val="404040" w:themeColor="text1" w:themeTint="BF"/>
              <w:sz w:val="20"/>
              <w:szCs w:val="22"/>
              <w:rtl/>
            </w:rPr>
            <w:t>מינהל הרכש ברשת</w:t>
          </w:r>
          <w:r>
            <w:rPr>
              <w:rFonts w:hint="cs"/>
              <w:rtl/>
            </w:rPr>
            <w:t xml:space="preserve"> </w:t>
          </w:r>
          <w:hyperlink r:id="rId8" w:history="1">
            <w:r w:rsidRPr="005E26DC">
              <w:rPr>
                <w:rStyle w:val="Hyperlink"/>
              </w:rPr>
              <w:t>www.mr.gov.il</w:t>
            </w:r>
          </w:hyperlink>
        </w:p>
      </w:tc>
    </w:tr>
  </w:tbl>
  <w:p w14:paraId="614DD7D8" w14:textId="77777777" w:rsidR="00F236A0" w:rsidRPr="00104A45" w:rsidRDefault="00F236A0" w:rsidP="00F236A0">
    <w:pPr>
      <w:pStyle w:val="ab"/>
      <w:jc w:val="center"/>
      <w:rPr>
        <w:rtl/>
      </w:rPr>
    </w:pPr>
    <w:r>
      <w:rPr>
        <w:noProof/>
        <w:lang w:eastAsia="en-US"/>
      </w:rPr>
      <mc:AlternateContent>
        <mc:Choice Requires="wps">
          <w:drawing>
            <wp:anchor distT="0" distB="0" distL="114300" distR="114300" simplePos="0" relativeHeight="251669504" behindDoc="0" locked="0" layoutInCell="1" allowOverlap="1" wp14:anchorId="43F4F6DA" wp14:editId="27AEE01D">
              <wp:simplePos x="0" y="0"/>
              <wp:positionH relativeFrom="page">
                <wp:posOffset>51435</wp:posOffset>
              </wp:positionH>
              <wp:positionV relativeFrom="paragraph">
                <wp:posOffset>-702614</wp:posOffset>
              </wp:positionV>
              <wp:extent cx="7525385" cy="0"/>
              <wp:effectExtent l="0" t="0" r="37465" b="19050"/>
              <wp:wrapNone/>
              <wp:docPr id="300"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6A76B0A6" id="Straight Connector 2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4.05pt,-55.3pt" to="596.6pt,-5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" strokecolor="#a7c6d5">
              <w10:wrap anchorx="page"/>
            </v:line>
          </w:pict>
        </mc:Fallback>
      </mc:AlternateContent>
    </w:r>
  </w:p>
  <w:p w14:paraId="025E5E7A" w14:textId="77777777" w:rsidR="0066661D" w:rsidRPr="00F236A0" w:rsidRDefault="0066661D" w:rsidP="00F236A0">
    <w:pPr>
      <w:pStyle w:val="ab"/>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1"/>
      <w:bidiVisual/>
      <w:tblW w:w="5069"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113" w:type="dxa"/>
      </w:tblCellMar>
      <w:tblLook w:val="04A0" w:firstRow="1" w:lastRow="0" w:firstColumn="1" w:lastColumn="0" w:noHBand="0" w:noVBand="1"/>
    </w:tblPr>
    <w:tblGrid>
      <w:gridCol w:w="546"/>
      <w:gridCol w:w="1949"/>
      <w:gridCol w:w="487"/>
      <w:gridCol w:w="1349"/>
      <w:gridCol w:w="475"/>
      <w:gridCol w:w="1835"/>
      <w:gridCol w:w="475"/>
      <w:gridCol w:w="2656"/>
    </w:tblGrid>
    <w:tr w:rsidR="00F236A0" w14:paraId="56D157EC" w14:textId="77777777" w:rsidTr="003D2382">
      <w:trPr>
        <w:trHeight w:val="709"/>
        <w:jc w:val="center"/>
      </w:trPr>
      <w:tc>
        <w:tcPr>
          <w:tcW w:w="280" w:type="pct"/>
        </w:tcPr>
        <w:p w14:paraId="52CB7086" w14:textId="77777777" w:rsidR="00F236A0" w:rsidRDefault="00F236A0" w:rsidP="00F236A0">
          <w:pPr>
            <w:pStyle w:val="ab"/>
            <w:jc w:val="center"/>
            <w:rPr>
              <w:rtl/>
            </w:rPr>
          </w:pPr>
          <w:r>
            <w:object w:dxaOrig="525" w:dyaOrig="360" w14:anchorId="771562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25pt;height:14.25pt" o:ole="">
                <v:imagedata r:id="rId1" o:title=""/>
              </v:shape>
              <o:OLEObject Type="Embed" ProgID="PBrush" ShapeID="_x0000_i1028" DrawAspect="Content" ObjectID="_1702816206" r:id="rId2"/>
            </w:object>
          </w:r>
        </w:p>
      </w:tc>
      <w:tc>
        <w:tcPr>
          <w:tcW w:w="997" w:type="pct"/>
        </w:tcPr>
        <w:p w14:paraId="61A8B06D" w14:textId="77777777" w:rsidR="00F236A0" w:rsidRDefault="00F236A0" w:rsidP="00F236A0">
          <w:pPr>
            <w:pStyle w:val="ab"/>
            <w:jc w:val="center"/>
            <w:rPr>
              <w:rFonts w:asciiTheme="minorHAnsi" w:hAnsiTheme="minorHAnsi" w:cstheme="minorHAnsi"/>
              <w:color w:val="404040" w:themeColor="text1" w:themeTint="BF"/>
              <w:sz w:val="20"/>
              <w:szCs w:val="22"/>
              <w:rtl/>
            </w:rPr>
          </w:pPr>
          <w:r w:rsidRPr="009D2279">
            <w:rPr>
              <w:rFonts w:asciiTheme="minorHAnsi" w:hAnsiTheme="minorHAnsi" w:cstheme="minorHAnsi"/>
              <w:color w:val="404040" w:themeColor="text1" w:themeTint="BF"/>
              <w:sz w:val="20"/>
              <w:szCs w:val="22"/>
              <w:rtl/>
            </w:rPr>
            <w:t xml:space="preserve">רח' קפלן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1</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ירושלים</w:t>
          </w:r>
        </w:p>
        <w:p w14:paraId="1F852715" w14:textId="77777777" w:rsidR="00F236A0" w:rsidRPr="00F14DF3" w:rsidRDefault="00F236A0" w:rsidP="00F236A0">
          <w:pPr>
            <w:pStyle w:val="ab"/>
            <w:jc w:val="center"/>
            <w:rPr>
              <w:rFonts w:asciiTheme="minorHAnsi" w:hAnsiTheme="minorHAnsi" w:cstheme="minorBidi"/>
              <w:color w:val="404040" w:themeColor="text1" w:themeTint="BF"/>
              <w:sz w:val="20"/>
              <w:szCs w:val="22"/>
              <w:rtl/>
            </w:rPr>
          </w:pPr>
          <w:r w:rsidRPr="009D2279">
            <w:rPr>
              <w:rFonts w:asciiTheme="minorHAnsi" w:hAnsiTheme="minorHAnsi" w:cstheme="minorHAnsi"/>
              <w:color w:val="404040" w:themeColor="text1" w:themeTint="BF"/>
              <w:sz w:val="20"/>
              <w:szCs w:val="22"/>
              <w:rtl/>
            </w:rPr>
            <w:t>9103002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ת.ד</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3100</w:t>
          </w:r>
        </w:p>
      </w:tc>
      <w:tc>
        <w:tcPr>
          <w:tcW w:w="249" w:type="pct"/>
        </w:tcPr>
        <w:p w14:paraId="5239102B" w14:textId="77777777" w:rsidR="00F236A0" w:rsidRDefault="00F236A0" w:rsidP="00F236A0">
          <w:pPr>
            <w:pStyle w:val="ab"/>
            <w:rPr>
              <w:noProof/>
              <w:rtl/>
              <w:lang w:eastAsia="en-US"/>
            </w:rPr>
          </w:pPr>
          <w:r>
            <w:rPr>
              <w:rFonts w:hint="cs"/>
              <w:noProof/>
              <w:rtl/>
              <w:lang w:eastAsia="en-US"/>
            </w:rPr>
            <w:drawing>
              <wp:inline distT="0" distB="0" distL="0" distR="0" wp14:anchorId="0A7ADE83" wp14:editId="26B6EAE2">
                <wp:extent cx="215900" cy="215900"/>
                <wp:effectExtent l="0" t="0" r="0" b="0"/>
                <wp:docPr id="29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15900" cy="215900"/>
                        </a:xfrm>
                        <a:prstGeom prst="rect">
                          <a:avLst/>
                        </a:prstGeom>
                      </pic:spPr>
                    </pic:pic>
                  </a:graphicData>
                </a:graphic>
              </wp:inline>
            </w:drawing>
          </w:r>
        </w:p>
      </w:tc>
      <w:tc>
        <w:tcPr>
          <w:tcW w:w="690" w:type="pct"/>
        </w:tcPr>
        <w:p w14:paraId="722E1CA8" w14:textId="77777777" w:rsidR="00F236A0" w:rsidRDefault="00F236A0" w:rsidP="00F236A0">
          <w:pPr>
            <w:pStyle w:val="ab"/>
            <w:jc w:val="left"/>
            <w:rPr>
              <w:noProof/>
              <w:rtl/>
              <w:lang w:eastAsia="en-US"/>
            </w:rPr>
          </w:pPr>
          <w:r>
            <w:rPr>
              <w:rFonts w:asciiTheme="minorHAnsi" w:hAnsiTheme="minorHAnsi" w:cstheme="minorHAnsi" w:hint="cs"/>
              <w:color w:val="404040" w:themeColor="text1" w:themeTint="BF"/>
              <w:sz w:val="20"/>
              <w:szCs w:val="22"/>
              <w:rtl/>
            </w:rPr>
            <w:t xml:space="preserve">נתנאל </w:t>
          </w:r>
          <w:proofErr w:type="spellStart"/>
          <w:r>
            <w:rPr>
              <w:rFonts w:asciiTheme="minorHAnsi" w:hAnsiTheme="minorHAnsi" w:cstheme="minorHAnsi" w:hint="cs"/>
              <w:color w:val="404040" w:themeColor="text1" w:themeTint="BF"/>
              <w:sz w:val="20"/>
              <w:szCs w:val="22"/>
              <w:rtl/>
            </w:rPr>
            <w:t>לורך</w:t>
          </w:r>
          <w:proofErr w:type="spellEnd"/>
          <w:r>
            <w:rPr>
              <w:rFonts w:asciiTheme="minorHAnsi" w:hAnsiTheme="minorHAnsi" w:cstheme="minorHAnsi" w:hint="cs"/>
              <w:color w:val="404040" w:themeColor="text1" w:themeTint="BF"/>
              <w:sz w:val="20"/>
              <w:szCs w:val="22"/>
              <w:rtl/>
            </w:rPr>
            <w:t xml:space="preserve"> 1, ירושלים</w:t>
          </w:r>
        </w:p>
      </w:tc>
      <w:tc>
        <w:tcPr>
          <w:tcW w:w="243" w:type="pct"/>
        </w:tcPr>
        <w:p w14:paraId="6E0E4D78" w14:textId="77777777" w:rsidR="00F236A0" w:rsidRDefault="00F236A0" w:rsidP="00F236A0">
          <w:pPr>
            <w:pStyle w:val="ab"/>
            <w:jc w:val="center"/>
          </w:pPr>
          <w:r>
            <w:rPr>
              <w:noProof/>
              <w:lang w:eastAsia="en-US"/>
            </w:rPr>
            <w:drawing>
              <wp:inline distT="0" distB="0" distL="0" distR="0" wp14:anchorId="525DA8C8" wp14:editId="6E20E1D6">
                <wp:extent cx="216000" cy="224186"/>
                <wp:effectExtent l="0" t="0" r="0" b="4445"/>
                <wp:docPr id="29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4">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939" w:type="pct"/>
        </w:tcPr>
        <w:p w14:paraId="35BED8EC" w14:textId="77777777" w:rsidR="00F236A0" w:rsidRPr="009D2279" w:rsidRDefault="00F236A0" w:rsidP="00F236A0">
          <w:pPr>
            <w:pStyle w:val="ab"/>
            <w:jc w:val="center"/>
            <w:rPr>
              <w:rFonts w:asciiTheme="minorHAnsi" w:hAnsiTheme="minorHAnsi" w:cstheme="minorHAnsi"/>
              <w:color w:val="404040" w:themeColor="text1" w:themeTint="BF"/>
              <w:sz w:val="20"/>
              <w:szCs w:val="22"/>
              <w:rtl/>
            </w:rPr>
          </w:pPr>
          <w:r w:rsidRPr="009D2279">
            <w:rPr>
              <w:rFonts w:asciiTheme="minorHAnsi" w:hAnsiTheme="minorHAnsi" w:cstheme="minorHAnsi"/>
              <w:color w:val="404040" w:themeColor="text1" w:themeTint="BF"/>
              <w:sz w:val="20"/>
              <w:szCs w:val="22"/>
              <w:rtl/>
            </w:rPr>
            <w:t>טל'</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5317880</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 xml:space="preserve"> 02</w:t>
          </w:r>
        </w:p>
        <w:p w14:paraId="7594B7F6" w14:textId="77777777" w:rsidR="00F236A0" w:rsidRDefault="00F236A0" w:rsidP="00F236A0">
          <w:pPr>
            <w:pStyle w:val="ab"/>
            <w:jc w:val="center"/>
            <w:rPr>
              <w:rtl/>
            </w:rPr>
          </w:pPr>
          <w:r w:rsidRPr="009D2279">
            <w:rPr>
              <w:rFonts w:asciiTheme="minorHAnsi" w:hAnsiTheme="minorHAnsi" w:cstheme="minorHAnsi"/>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5695368</w:t>
          </w:r>
          <w:r w:rsidRPr="009D2279">
            <w:rPr>
              <w:rFonts w:asciiTheme="minorHAnsi" w:hAnsiTheme="minorHAnsi" w:cstheme="minorHAnsi"/>
              <w:color w:val="404040" w:themeColor="text1" w:themeTint="BF"/>
              <w:sz w:val="20"/>
              <w:szCs w:val="22"/>
              <w:rtl/>
            </w:rPr>
            <w:t xml:space="preserve"> - 02</w:t>
          </w:r>
        </w:p>
      </w:tc>
      <w:tc>
        <w:tcPr>
          <w:tcW w:w="243" w:type="pct"/>
        </w:tcPr>
        <w:p w14:paraId="65625D96" w14:textId="77777777" w:rsidR="00F236A0" w:rsidRDefault="00F236A0" w:rsidP="00F236A0">
          <w:pPr>
            <w:pStyle w:val="ab"/>
            <w:jc w:val="center"/>
            <w:rPr>
              <w:rtl/>
            </w:rPr>
          </w:pPr>
          <w:r>
            <w:rPr>
              <w:rFonts w:hint="cs"/>
              <w:noProof/>
              <w:rtl/>
              <w:lang w:eastAsia="en-US"/>
            </w:rPr>
            <w:drawing>
              <wp:inline distT="0" distB="0" distL="0" distR="0" wp14:anchorId="7E84BF22" wp14:editId="45A566E0">
                <wp:extent cx="216000" cy="216000"/>
                <wp:effectExtent l="0" t="0" r="0" b="0"/>
                <wp:docPr id="29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5">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1360" w:type="pct"/>
        </w:tcPr>
        <w:p w14:paraId="09AD4233" w14:textId="77777777" w:rsidR="00F236A0" w:rsidRPr="00E45B6D" w:rsidRDefault="00F236A0" w:rsidP="00F236A0">
          <w:pPr>
            <w:pStyle w:val="ab"/>
            <w:jc w:val="center"/>
            <w:rPr>
              <w:rtl/>
            </w:rPr>
          </w:pPr>
          <w:r w:rsidRPr="009D2279">
            <w:rPr>
              <w:rFonts w:asciiTheme="minorHAnsi" w:hAnsiTheme="minorHAnsi" w:cstheme="minorHAnsi"/>
              <w:color w:val="404040" w:themeColor="text1" w:themeTint="BF"/>
              <w:sz w:val="20"/>
              <w:szCs w:val="22"/>
              <w:rtl/>
            </w:rPr>
            <w:t>אוצר ברשת</w:t>
          </w:r>
          <w:r>
            <w:rPr>
              <w:rFonts w:asciiTheme="minorHAnsi" w:hAnsiTheme="minorHAnsi" w:cstheme="minorHAnsi" w:hint="cs"/>
              <w:color w:val="404040" w:themeColor="text1" w:themeTint="BF"/>
              <w:sz w:val="20"/>
              <w:szCs w:val="22"/>
              <w:rtl/>
            </w:rPr>
            <w:t xml:space="preserve"> </w:t>
          </w:r>
          <w:r w:rsidRPr="00F42455">
            <w:rPr>
              <w:rFonts w:asciiTheme="minorHAnsi" w:hAnsiTheme="minorHAnsi" w:cstheme="minorHAnsi"/>
              <w:sz w:val="22"/>
              <w:szCs w:val="22"/>
              <w:rtl/>
            </w:rPr>
            <w:t xml:space="preserve"> </w:t>
          </w:r>
          <w:hyperlink r:id="rId6" w:history="1">
            <w:r w:rsidRPr="00F42455">
              <w:rPr>
                <w:rStyle w:val="Hyperlink"/>
                <w:rFonts w:asciiTheme="minorHAnsi" w:hAnsiTheme="minorHAnsi" w:cstheme="minorHAnsi"/>
                <w:sz w:val="22"/>
                <w:szCs w:val="22"/>
              </w:rPr>
              <w:t>www.mof.gov.il</w:t>
            </w:r>
          </w:hyperlink>
          <w:r>
            <w:rPr>
              <w:rStyle w:val="Hyperlink"/>
              <w:rtl/>
            </w:rPr>
            <w:br/>
          </w:r>
          <w:r w:rsidRPr="009D2279">
            <w:rPr>
              <w:rFonts w:asciiTheme="minorHAnsi" w:hAnsiTheme="minorHAnsi" w:cstheme="minorHAnsi"/>
              <w:color w:val="404040" w:themeColor="text1" w:themeTint="BF"/>
              <w:sz w:val="20"/>
              <w:szCs w:val="22"/>
              <w:rtl/>
            </w:rPr>
            <w:t>שער הממשל</w:t>
          </w:r>
          <w:r>
            <w:rPr>
              <w:rFonts w:asciiTheme="minorHAnsi" w:hAnsiTheme="minorHAnsi" w:cstheme="minorHAnsi" w:hint="cs"/>
              <w:color w:val="404040" w:themeColor="text1" w:themeTint="BF"/>
              <w:sz w:val="20"/>
              <w:szCs w:val="22"/>
              <w:rtl/>
            </w:rPr>
            <w:t xml:space="preserve">ה    </w:t>
          </w:r>
          <w:r w:rsidRPr="009D2279">
            <w:rPr>
              <w:rFonts w:asciiTheme="minorHAnsi" w:hAnsiTheme="minorHAnsi" w:cstheme="minorHAnsi"/>
              <w:sz w:val="22"/>
              <w:szCs w:val="22"/>
              <w:rtl/>
            </w:rPr>
            <w:t xml:space="preserve"> </w:t>
          </w:r>
          <w:hyperlink r:id="rId7" w:history="1">
            <w:r w:rsidRPr="009D2279">
              <w:rPr>
                <w:rStyle w:val="Hyperlink"/>
                <w:rFonts w:asciiTheme="minorHAnsi" w:hAnsiTheme="minorHAnsi" w:cstheme="minorHAnsi"/>
                <w:sz w:val="22"/>
                <w:szCs w:val="22"/>
              </w:rPr>
              <w:t>www.gov.il</w:t>
            </w:r>
          </w:hyperlink>
        </w:p>
      </w:tc>
    </w:tr>
    <w:tr w:rsidR="00F236A0" w14:paraId="45325A05" w14:textId="77777777" w:rsidTr="003D2382">
      <w:trPr>
        <w:trHeight w:val="21"/>
        <w:jc w:val="center"/>
      </w:trPr>
      <w:tc>
        <w:tcPr>
          <w:tcW w:w="4998" w:type="pct"/>
          <w:gridSpan w:val="8"/>
          <w:vAlign w:val="center"/>
        </w:tcPr>
        <w:p w14:paraId="3826D7D2" w14:textId="77777777" w:rsidR="00F236A0" w:rsidRDefault="00F236A0" w:rsidP="00F236A0">
          <w:pPr>
            <w:pStyle w:val="ab"/>
            <w:jc w:val="center"/>
            <w:rPr>
              <w:rFonts w:asciiTheme="minorHAnsi" w:hAnsiTheme="minorHAnsi" w:cstheme="minorHAnsi"/>
              <w:color w:val="404040" w:themeColor="text1" w:themeTint="BF"/>
              <w:sz w:val="20"/>
              <w:szCs w:val="22"/>
              <w:rtl/>
            </w:rPr>
          </w:pPr>
          <w:r w:rsidRPr="00DD2F6F">
            <w:rPr>
              <w:rFonts w:asciiTheme="minorHAnsi" w:hAnsiTheme="minorHAnsi" w:cstheme="minorHAnsi" w:hint="cs"/>
              <w:color w:val="404040" w:themeColor="text1" w:themeTint="BF"/>
              <w:sz w:val="20"/>
              <w:szCs w:val="22"/>
              <w:rtl/>
            </w:rPr>
            <w:t>מינהל הרכש ברשת</w:t>
          </w:r>
          <w:r>
            <w:rPr>
              <w:rFonts w:hint="cs"/>
              <w:rtl/>
            </w:rPr>
            <w:t xml:space="preserve"> </w:t>
          </w:r>
          <w:hyperlink r:id="rId8" w:history="1">
            <w:r w:rsidRPr="005E26DC">
              <w:rPr>
                <w:rStyle w:val="Hyperlink"/>
              </w:rPr>
              <w:t>www.mr.gov.il</w:t>
            </w:r>
          </w:hyperlink>
        </w:p>
      </w:tc>
    </w:tr>
  </w:tbl>
  <w:p w14:paraId="37B45DA4" w14:textId="77777777" w:rsidR="00F236A0" w:rsidRPr="00104A45" w:rsidRDefault="00F236A0" w:rsidP="00F236A0">
    <w:pPr>
      <w:pStyle w:val="ab"/>
      <w:jc w:val="center"/>
      <w:rPr>
        <w:rtl/>
      </w:rPr>
    </w:pPr>
    <w:r>
      <w:rPr>
        <w:noProof/>
        <w:lang w:eastAsia="en-US"/>
      </w:rPr>
      <mc:AlternateContent>
        <mc:Choice Requires="wps">
          <w:drawing>
            <wp:anchor distT="0" distB="0" distL="114300" distR="114300" simplePos="0" relativeHeight="251664384" behindDoc="0" locked="0" layoutInCell="1" allowOverlap="1" wp14:anchorId="75686C06" wp14:editId="42051B6A">
              <wp:simplePos x="0" y="0"/>
              <wp:positionH relativeFrom="page">
                <wp:posOffset>51435</wp:posOffset>
              </wp:positionH>
              <wp:positionV relativeFrom="paragraph">
                <wp:posOffset>-702614</wp:posOffset>
              </wp:positionV>
              <wp:extent cx="7525385" cy="0"/>
              <wp:effectExtent l="0" t="0" r="37465" b="19050"/>
              <wp:wrapNone/>
              <wp:docPr id="312"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5D937605" id="Straight Connector 22"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4.05pt,-55.3pt" to="596.6pt,-5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" strokecolor="#a7c6d5">
              <w10:wrap anchorx="page"/>
            </v:line>
          </w:pict>
        </mc:Fallback>
      </mc:AlternateContent>
    </w:r>
  </w:p>
  <w:p w14:paraId="1D791EAB" w14:textId="77777777" w:rsidR="0048639D" w:rsidRPr="00F236A0" w:rsidRDefault="0048639D" w:rsidP="00F236A0">
    <w:pPr>
      <w:pStyle w:val="ab"/>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DBD741" w14:textId="77777777" w:rsidR="004111DB" w:rsidRDefault="004111DB">
      <w:r>
        <w:separator/>
      </w:r>
    </w:p>
  </w:footnote>
  <w:footnote w:type="continuationSeparator" w:id="0">
    <w:p w14:paraId="498A3B0A" w14:textId="77777777" w:rsidR="004111DB" w:rsidRDefault="004111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6B4FC9" w14:textId="77777777" w:rsidR="00DB2568" w:rsidRDefault="00DB256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64E0A051" w14:textId="77777777" w:rsidR="00DB2568" w:rsidRDefault="00DB2568">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F894C" w14:textId="77777777" w:rsidR="00E568F2" w:rsidRDefault="00E568F2" w:rsidP="00E568F2">
    <w:pPr>
      <w:spacing w:line="360" w:lineRule="auto"/>
      <w:jc w:val="center"/>
      <w:rPr>
        <w:rFonts w:ascii="David" w:hAnsi="David" w:cs="David"/>
        <w:b/>
        <w:bCs/>
        <w:color w:val="FF0000"/>
        <w:sz w:val="28"/>
        <w:szCs w:val="28"/>
        <w:rtl/>
      </w:rPr>
    </w:pPr>
  </w:p>
  <w:p w14:paraId="57553EA7" w14:textId="77777777" w:rsidR="00E568F2" w:rsidRDefault="00E568F2" w:rsidP="00E568F2">
    <w:pPr>
      <w:spacing w:line="360" w:lineRule="auto"/>
      <w:jc w:val="center"/>
      <w:rPr>
        <w:rFonts w:ascii="David" w:hAnsi="David" w:cs="David"/>
        <w:b/>
        <w:bCs/>
        <w:color w:val="FF0000"/>
        <w:sz w:val="28"/>
        <w:szCs w:val="28"/>
        <w:rtl/>
      </w:rPr>
    </w:pPr>
  </w:p>
  <w:p w14:paraId="5785190A" w14:textId="4753078B" w:rsidR="00E568F2" w:rsidRPr="00E568F2" w:rsidRDefault="00E568F2" w:rsidP="00E568F2">
    <w:pPr>
      <w:spacing w:line="360" w:lineRule="auto"/>
      <w:jc w:val="center"/>
      <w:rPr>
        <w:rFonts w:ascii="David" w:hAnsi="David" w:cs="David"/>
        <w:b/>
        <w:bCs/>
        <w:color w:val="FF0000"/>
        <w:sz w:val="28"/>
        <w:szCs w:val="28"/>
        <w:rtl/>
      </w:rPr>
    </w:pPr>
    <w:r>
      <w:rPr>
        <w:rFonts w:ascii="David" w:hAnsi="David" w:cs="David" w:hint="cs"/>
        <w:b/>
        <w:bCs/>
        <w:color w:val="FF0000"/>
        <w:sz w:val="28"/>
        <w:szCs w:val="28"/>
        <w:rtl/>
      </w:rPr>
      <w:t>"</w:t>
    </w:r>
    <w:r w:rsidRPr="00E568F2">
      <w:rPr>
        <w:rFonts w:ascii="David" w:hAnsi="David" w:cs="David" w:hint="cs"/>
        <w:b/>
        <w:bCs/>
        <w:color w:val="FF0000"/>
        <w:sz w:val="28"/>
        <w:szCs w:val="28"/>
        <w:rtl/>
      </w:rPr>
      <w:t>פרויקט נימבוס</w:t>
    </w:r>
    <w:r>
      <w:rPr>
        <w:rFonts w:ascii="David" w:hAnsi="David" w:cs="David" w:hint="cs"/>
        <w:b/>
        <w:bCs/>
        <w:color w:val="FF0000"/>
        <w:sz w:val="28"/>
        <w:szCs w:val="28"/>
        <w:rtl/>
      </w:rPr>
      <w:t>"</w:t>
    </w:r>
  </w:p>
  <w:p w14:paraId="43B15737" w14:textId="77777777" w:rsidR="00E568F2" w:rsidRDefault="00E568F2">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1EA9D" w14:textId="77777777" w:rsidR="00F236A0" w:rsidRPr="00104A45" w:rsidRDefault="00F236A0" w:rsidP="00F236A0">
    <w:pPr>
      <w:pStyle w:val="a9"/>
      <w:rPr>
        <w:rtl/>
      </w:rPr>
    </w:pPr>
    <w:r>
      <w:rPr>
        <w:noProof/>
        <w:lang w:eastAsia="en-US"/>
      </w:rPr>
      <mc:AlternateContent>
        <mc:Choice Requires="wps">
          <w:drawing>
            <wp:anchor distT="45720" distB="45720" distL="114300" distR="114300" simplePos="0" relativeHeight="251660288" behindDoc="0" locked="0" layoutInCell="1" allowOverlap="1" wp14:anchorId="7AD886FB" wp14:editId="5FBF5234">
              <wp:simplePos x="0" y="0"/>
              <wp:positionH relativeFrom="leftMargin">
                <wp:posOffset>1581150</wp:posOffset>
              </wp:positionH>
              <wp:positionV relativeFrom="paragraph">
                <wp:posOffset>828675</wp:posOffset>
              </wp:positionV>
              <wp:extent cx="3238500" cy="266700"/>
              <wp:effectExtent l="0" t="0" r="0" b="0"/>
              <wp:wrapSquare wrapText="bothSides"/>
              <wp:docPr id="2" name="Text Box 2" title="SacharHead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0" cy="266700"/>
                      </a:xfrm>
                      <a:prstGeom prst="rect">
                        <a:avLst/>
                      </a:prstGeom>
                      <a:noFill/>
                      <a:ln w="9525">
                        <a:noFill/>
                        <a:miter lim="800000"/>
                        <a:headEnd/>
                        <a:tailEnd/>
                      </a:ln>
                    </wps:spPr>
                    <wps:txbx>
                      <w:txbxContent>
                        <w:p w14:paraId="58F98773" w14:textId="77777777" w:rsidR="00F236A0" w:rsidRPr="00104A45" w:rsidRDefault="00F236A0" w:rsidP="00F236A0">
                          <w:pPr>
                            <w:spacing w:before="100" w:beforeAutospacing="1" w:after="100" w:afterAutospacing="1" w:line="204" w:lineRule="auto"/>
                            <w:ind w:right="-142"/>
                            <w:contextualSpacing/>
                            <w:jc w:val="right"/>
                            <w:rPr>
                              <w:rFonts w:asciiTheme="minorHAnsi" w:hAnsiTheme="minorHAnsi" w:cstheme="minorHAnsi"/>
                              <w:b/>
                              <w:bCs/>
                              <w:color w:val="17365D" w:themeColor="text2" w:themeShade="BF"/>
                              <w:sz w:val="28"/>
                              <w:szCs w:val="28"/>
                              <w:rtl/>
                            </w:rPr>
                          </w:pPr>
                          <w:r w:rsidRPr="00104A45">
                            <w:rPr>
                              <w:rFonts w:ascii="Arial" w:hAnsi="Arial" w:cs="Arial"/>
                              <w:b/>
                              <w:bCs/>
                              <w:rtl/>
                            </w:rPr>
                            <w:t>חטיבת משרדים כלכליים – מינהל הרכש הממשלתי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7D6AAF1E" id="_x0000_t202" coordsize="21600,21600" o:spt="202" path="m,l,21600r21600,l21600,xe">
              <v:stroke joinstyle="miter"/>
              <v:path gradientshapeok="t" o:connecttype="rect"/>
            </v:shapetype>
            <v:shape id="Text Box 2" o:spid="_x0000_s1026" type="#_x0000_t202" alt="כותרת: SacharHeader" style="position:absolute;left:0;text-align:left;margin-left:124.5pt;margin-top:65.25pt;width:255pt;height:21pt;z-index:251660288;visibility:visible;mso-wrap-style:square;mso-width-percent:0;mso-height-percent:0;mso-wrap-distance-left:9pt;mso-wrap-distance-top:3.6pt;mso-wrap-distance-right:9pt;mso-wrap-distance-bottom:3.6pt;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" filled="f" stroked="f">
              <v:textbox>
                <w:txbxContent>
                  <w:p w:rsidR="00F236A0" w:rsidRPr="00104A45" w:rsidRDefault="00F236A0" w:rsidP="00F236A0">
                    <w:pPr>
                      <w:spacing w:before="100" w:beforeAutospacing="1" w:after="100" w:afterAutospacing="1" w:line="204" w:lineRule="auto"/>
                      <w:ind w:right="-142"/>
                      <w:contextualSpacing/>
                      <w:jc w:val="right"/>
                      <w:rPr>
                        <w:rFonts w:asciiTheme="minorHAnsi" w:hAnsiTheme="minorHAnsi" w:cstheme="minorHAnsi"/>
                        <w:b/>
                        <w:bCs/>
                        <w:color w:val="17365D" w:themeColor="text2" w:themeShade="BF"/>
                        <w:sz w:val="28"/>
                        <w:szCs w:val="28"/>
                        <w:rtl/>
                      </w:rPr>
                    </w:pPr>
                    <w:r w:rsidRPr="00104A45">
                      <w:rPr>
                        <w:rFonts w:ascii="Arial" w:hAnsi="Arial" w:cs="Arial"/>
                        <w:b/>
                        <w:bCs/>
                        <w:rtl/>
                      </w:rPr>
                      <w:t>חטיבת משרדים כלכליים – מינהל הרכש הממשלתי</w:t>
                    </w:r>
                  </w:p>
                </w:txbxContent>
              </v:textbox>
              <w10:wrap type="square" anchorx="margin"/>
            </v:shape>
          </w:pict>
        </mc:Fallback>
      </mc:AlternateContent>
    </w:r>
    <w:r>
      <w:rPr>
        <w:noProof/>
        <w:lang w:eastAsia="en-US"/>
      </w:rPr>
      <w:drawing>
        <wp:anchor distT="0" distB="0" distL="114300" distR="114300" simplePos="0" relativeHeight="251662336" behindDoc="1" locked="0" layoutInCell="1" allowOverlap="1" wp14:anchorId="49C17B05" wp14:editId="1E993866">
          <wp:simplePos x="0" y="0"/>
          <wp:positionH relativeFrom="page">
            <wp:posOffset>19050</wp:posOffset>
          </wp:positionH>
          <wp:positionV relativeFrom="paragraph">
            <wp:posOffset>198120</wp:posOffset>
          </wp:positionV>
          <wp:extent cx="7552690" cy="916305"/>
          <wp:effectExtent l="0" t="0" r="0" b="0"/>
          <wp:wrapNone/>
          <wp:docPr id="2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2690" cy="916305"/>
                  </a:xfrm>
                  <a:prstGeom prst="rect">
                    <a:avLst/>
                  </a:prstGeom>
                </pic:spPr>
              </pic:pic>
            </a:graphicData>
          </a:graphic>
          <wp14:sizeRelH relativeFrom="page">
            <wp14:pctWidth>0</wp14:pctWidth>
          </wp14:sizeRelH>
          <wp14:sizeRelV relativeFrom="page">
            <wp14:pctHeight>0</wp14:pctHeight>
          </wp14:sizeRelV>
        </wp:anchor>
      </w:drawing>
    </w:r>
  </w:p>
  <w:p w14:paraId="5CA2596F" w14:textId="77777777" w:rsidR="00AB135E" w:rsidRPr="00F236A0" w:rsidRDefault="00AB135E" w:rsidP="00F236A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65128D7"/>
    <w:multiLevelType w:val="multilevel"/>
    <w:tmpl w:val="4B4E6D7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E2"/>
    <w:rsid w:val="00003298"/>
    <w:rsid w:val="00014182"/>
    <w:rsid w:val="00022AA3"/>
    <w:rsid w:val="000276AA"/>
    <w:rsid w:val="00036A16"/>
    <w:rsid w:val="00047C97"/>
    <w:rsid w:val="000520B7"/>
    <w:rsid w:val="000541CA"/>
    <w:rsid w:val="000568CE"/>
    <w:rsid w:val="00066383"/>
    <w:rsid w:val="00075098"/>
    <w:rsid w:val="00086631"/>
    <w:rsid w:val="00090517"/>
    <w:rsid w:val="00093B9D"/>
    <w:rsid w:val="000A10E9"/>
    <w:rsid w:val="000A1A8F"/>
    <w:rsid w:val="000B77A4"/>
    <w:rsid w:val="000C04AE"/>
    <w:rsid w:val="000C0F35"/>
    <w:rsid w:val="000D20F8"/>
    <w:rsid w:val="000E6098"/>
    <w:rsid w:val="000E632C"/>
    <w:rsid w:val="000E7BBD"/>
    <w:rsid w:val="000F2EE9"/>
    <w:rsid w:val="00100082"/>
    <w:rsid w:val="0010326C"/>
    <w:rsid w:val="001110D3"/>
    <w:rsid w:val="00116206"/>
    <w:rsid w:val="0014482E"/>
    <w:rsid w:val="001611C6"/>
    <w:rsid w:val="00164B30"/>
    <w:rsid w:val="0018292D"/>
    <w:rsid w:val="001904AC"/>
    <w:rsid w:val="001A5FDE"/>
    <w:rsid w:val="001A7C42"/>
    <w:rsid w:val="001B0D0D"/>
    <w:rsid w:val="001C4F6D"/>
    <w:rsid w:val="001D55DD"/>
    <w:rsid w:val="001E548A"/>
    <w:rsid w:val="0020334E"/>
    <w:rsid w:val="00205A05"/>
    <w:rsid w:val="00207251"/>
    <w:rsid w:val="00242786"/>
    <w:rsid w:val="00275887"/>
    <w:rsid w:val="002A293E"/>
    <w:rsid w:val="002A532F"/>
    <w:rsid w:val="002A54A3"/>
    <w:rsid w:val="002A7FEA"/>
    <w:rsid w:val="002B1D6E"/>
    <w:rsid w:val="002D276E"/>
    <w:rsid w:val="002D7789"/>
    <w:rsid w:val="002E38F4"/>
    <w:rsid w:val="002F03B1"/>
    <w:rsid w:val="002F0894"/>
    <w:rsid w:val="002F197C"/>
    <w:rsid w:val="003125EA"/>
    <w:rsid w:val="003163B7"/>
    <w:rsid w:val="0032269E"/>
    <w:rsid w:val="0032485F"/>
    <w:rsid w:val="00325E01"/>
    <w:rsid w:val="00327560"/>
    <w:rsid w:val="00346137"/>
    <w:rsid w:val="00361114"/>
    <w:rsid w:val="00382A9E"/>
    <w:rsid w:val="003840FE"/>
    <w:rsid w:val="00393C6A"/>
    <w:rsid w:val="00395838"/>
    <w:rsid w:val="003A1D7A"/>
    <w:rsid w:val="003A7774"/>
    <w:rsid w:val="003B0170"/>
    <w:rsid w:val="003B1917"/>
    <w:rsid w:val="003B25F8"/>
    <w:rsid w:val="003C3A5C"/>
    <w:rsid w:val="003D38A2"/>
    <w:rsid w:val="003E6FF1"/>
    <w:rsid w:val="003F1396"/>
    <w:rsid w:val="0040055E"/>
    <w:rsid w:val="004111DB"/>
    <w:rsid w:val="00416A68"/>
    <w:rsid w:val="00423D6A"/>
    <w:rsid w:val="00426E0E"/>
    <w:rsid w:val="004323EF"/>
    <w:rsid w:val="004410DE"/>
    <w:rsid w:val="0044663B"/>
    <w:rsid w:val="004476AE"/>
    <w:rsid w:val="00451F2E"/>
    <w:rsid w:val="004523EB"/>
    <w:rsid w:val="00452D7A"/>
    <w:rsid w:val="0046463E"/>
    <w:rsid w:val="004647E3"/>
    <w:rsid w:val="00475030"/>
    <w:rsid w:val="0048639D"/>
    <w:rsid w:val="00497912"/>
    <w:rsid w:val="004A44CD"/>
    <w:rsid w:val="004B79BE"/>
    <w:rsid w:val="004C127D"/>
    <w:rsid w:val="004C1786"/>
    <w:rsid w:val="004C3B62"/>
    <w:rsid w:val="004C5538"/>
    <w:rsid w:val="004D65A1"/>
    <w:rsid w:val="004E479D"/>
    <w:rsid w:val="004E58F4"/>
    <w:rsid w:val="004F3773"/>
    <w:rsid w:val="004F6C83"/>
    <w:rsid w:val="00500E13"/>
    <w:rsid w:val="005028F9"/>
    <w:rsid w:val="00505D36"/>
    <w:rsid w:val="00511DCC"/>
    <w:rsid w:val="00515321"/>
    <w:rsid w:val="00515E5C"/>
    <w:rsid w:val="00534452"/>
    <w:rsid w:val="005371D8"/>
    <w:rsid w:val="00544EB2"/>
    <w:rsid w:val="00546050"/>
    <w:rsid w:val="00550E15"/>
    <w:rsid w:val="00556BE2"/>
    <w:rsid w:val="00562F62"/>
    <w:rsid w:val="00580792"/>
    <w:rsid w:val="0059529E"/>
    <w:rsid w:val="005B5E4C"/>
    <w:rsid w:val="005B7615"/>
    <w:rsid w:val="005D42E4"/>
    <w:rsid w:val="005D434A"/>
    <w:rsid w:val="00600BFA"/>
    <w:rsid w:val="00600F1F"/>
    <w:rsid w:val="00602DAD"/>
    <w:rsid w:val="00607135"/>
    <w:rsid w:val="00610762"/>
    <w:rsid w:val="00615A1D"/>
    <w:rsid w:val="006162D3"/>
    <w:rsid w:val="00624DB7"/>
    <w:rsid w:val="006258D8"/>
    <w:rsid w:val="006309B0"/>
    <w:rsid w:val="006341A4"/>
    <w:rsid w:val="006532CD"/>
    <w:rsid w:val="0066661D"/>
    <w:rsid w:val="0066664E"/>
    <w:rsid w:val="00674E1B"/>
    <w:rsid w:val="00692C69"/>
    <w:rsid w:val="006952CA"/>
    <w:rsid w:val="006A13C9"/>
    <w:rsid w:val="006A2503"/>
    <w:rsid w:val="006A5446"/>
    <w:rsid w:val="006B1D1E"/>
    <w:rsid w:val="006B352E"/>
    <w:rsid w:val="006C4C4A"/>
    <w:rsid w:val="006C55AF"/>
    <w:rsid w:val="006D0744"/>
    <w:rsid w:val="006D686D"/>
    <w:rsid w:val="006E0BA0"/>
    <w:rsid w:val="006E5942"/>
    <w:rsid w:val="006E76A5"/>
    <w:rsid w:val="006F36E6"/>
    <w:rsid w:val="006F71FB"/>
    <w:rsid w:val="00706164"/>
    <w:rsid w:val="007173B4"/>
    <w:rsid w:val="00721B45"/>
    <w:rsid w:val="00726F16"/>
    <w:rsid w:val="0073041A"/>
    <w:rsid w:val="007308CA"/>
    <w:rsid w:val="0073205B"/>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A6462"/>
    <w:rsid w:val="007C65BE"/>
    <w:rsid w:val="007D2D8D"/>
    <w:rsid w:val="007D4118"/>
    <w:rsid w:val="007E2692"/>
    <w:rsid w:val="007E3B72"/>
    <w:rsid w:val="0080160A"/>
    <w:rsid w:val="008063D4"/>
    <w:rsid w:val="0081395B"/>
    <w:rsid w:val="00826466"/>
    <w:rsid w:val="0082678E"/>
    <w:rsid w:val="0082739B"/>
    <w:rsid w:val="0083115F"/>
    <w:rsid w:val="008572C2"/>
    <w:rsid w:val="00864DB3"/>
    <w:rsid w:val="00865BDC"/>
    <w:rsid w:val="00866A9E"/>
    <w:rsid w:val="00867AE5"/>
    <w:rsid w:val="00870D8A"/>
    <w:rsid w:val="008A18D5"/>
    <w:rsid w:val="008A33BD"/>
    <w:rsid w:val="008B39D7"/>
    <w:rsid w:val="008C1076"/>
    <w:rsid w:val="008E77BE"/>
    <w:rsid w:val="008E7EE4"/>
    <w:rsid w:val="008F796F"/>
    <w:rsid w:val="00910BC9"/>
    <w:rsid w:val="00915C9A"/>
    <w:rsid w:val="00926BB2"/>
    <w:rsid w:val="00927792"/>
    <w:rsid w:val="00935E81"/>
    <w:rsid w:val="0094630C"/>
    <w:rsid w:val="00964996"/>
    <w:rsid w:val="00986444"/>
    <w:rsid w:val="00990A24"/>
    <w:rsid w:val="00991800"/>
    <w:rsid w:val="009B4891"/>
    <w:rsid w:val="009B64FE"/>
    <w:rsid w:val="009B6693"/>
    <w:rsid w:val="009C49C0"/>
    <w:rsid w:val="009E3A3E"/>
    <w:rsid w:val="009E3E2E"/>
    <w:rsid w:val="009E52B5"/>
    <w:rsid w:val="009F7F7A"/>
    <w:rsid w:val="00A15876"/>
    <w:rsid w:val="00A15D5D"/>
    <w:rsid w:val="00A308B8"/>
    <w:rsid w:val="00A30921"/>
    <w:rsid w:val="00A37428"/>
    <w:rsid w:val="00A56DAC"/>
    <w:rsid w:val="00A5751E"/>
    <w:rsid w:val="00A604AD"/>
    <w:rsid w:val="00A67A4F"/>
    <w:rsid w:val="00A7396A"/>
    <w:rsid w:val="00A73972"/>
    <w:rsid w:val="00A75696"/>
    <w:rsid w:val="00A84333"/>
    <w:rsid w:val="00A84658"/>
    <w:rsid w:val="00A866F5"/>
    <w:rsid w:val="00A94923"/>
    <w:rsid w:val="00A97CEA"/>
    <w:rsid w:val="00AA4752"/>
    <w:rsid w:val="00AA62BD"/>
    <w:rsid w:val="00AB135E"/>
    <w:rsid w:val="00AB1C9B"/>
    <w:rsid w:val="00AB2672"/>
    <w:rsid w:val="00AB385B"/>
    <w:rsid w:val="00AC0823"/>
    <w:rsid w:val="00AD0167"/>
    <w:rsid w:val="00AD3BFD"/>
    <w:rsid w:val="00AF1C47"/>
    <w:rsid w:val="00B03E2B"/>
    <w:rsid w:val="00B041F7"/>
    <w:rsid w:val="00B311D4"/>
    <w:rsid w:val="00B341A4"/>
    <w:rsid w:val="00B429D7"/>
    <w:rsid w:val="00B43F9E"/>
    <w:rsid w:val="00B60EE6"/>
    <w:rsid w:val="00B67385"/>
    <w:rsid w:val="00B81E9D"/>
    <w:rsid w:val="00B91F32"/>
    <w:rsid w:val="00B93390"/>
    <w:rsid w:val="00B93A25"/>
    <w:rsid w:val="00BA2671"/>
    <w:rsid w:val="00BB393A"/>
    <w:rsid w:val="00BB73AF"/>
    <w:rsid w:val="00BD67E7"/>
    <w:rsid w:val="00BE390F"/>
    <w:rsid w:val="00BF2002"/>
    <w:rsid w:val="00BF32E8"/>
    <w:rsid w:val="00C01906"/>
    <w:rsid w:val="00C171DC"/>
    <w:rsid w:val="00C20789"/>
    <w:rsid w:val="00C24409"/>
    <w:rsid w:val="00C27AC8"/>
    <w:rsid w:val="00C32EE2"/>
    <w:rsid w:val="00C33EB0"/>
    <w:rsid w:val="00C37F33"/>
    <w:rsid w:val="00C45651"/>
    <w:rsid w:val="00C54C6E"/>
    <w:rsid w:val="00C64802"/>
    <w:rsid w:val="00C849D1"/>
    <w:rsid w:val="00C84ABA"/>
    <w:rsid w:val="00CA61AF"/>
    <w:rsid w:val="00CB40A4"/>
    <w:rsid w:val="00CB5365"/>
    <w:rsid w:val="00CC2976"/>
    <w:rsid w:val="00CC356E"/>
    <w:rsid w:val="00CD0823"/>
    <w:rsid w:val="00CD2911"/>
    <w:rsid w:val="00CD6DB8"/>
    <w:rsid w:val="00CE0517"/>
    <w:rsid w:val="00CE1AEC"/>
    <w:rsid w:val="00CE4545"/>
    <w:rsid w:val="00CE6AA1"/>
    <w:rsid w:val="00CF44BB"/>
    <w:rsid w:val="00D01A29"/>
    <w:rsid w:val="00D027D1"/>
    <w:rsid w:val="00D03447"/>
    <w:rsid w:val="00D03BA7"/>
    <w:rsid w:val="00D20AED"/>
    <w:rsid w:val="00D20ED9"/>
    <w:rsid w:val="00D229D6"/>
    <w:rsid w:val="00D32594"/>
    <w:rsid w:val="00D33979"/>
    <w:rsid w:val="00D476F0"/>
    <w:rsid w:val="00D52C2B"/>
    <w:rsid w:val="00D52EEC"/>
    <w:rsid w:val="00D56DBB"/>
    <w:rsid w:val="00D66453"/>
    <w:rsid w:val="00D665BB"/>
    <w:rsid w:val="00D731DA"/>
    <w:rsid w:val="00D8196C"/>
    <w:rsid w:val="00D86CE7"/>
    <w:rsid w:val="00D93F63"/>
    <w:rsid w:val="00D969C1"/>
    <w:rsid w:val="00DB2568"/>
    <w:rsid w:val="00DD5320"/>
    <w:rsid w:val="00DD68F7"/>
    <w:rsid w:val="00DE069A"/>
    <w:rsid w:val="00DE21AF"/>
    <w:rsid w:val="00DE4554"/>
    <w:rsid w:val="00DE6A17"/>
    <w:rsid w:val="00DE6DA2"/>
    <w:rsid w:val="00DE7CC8"/>
    <w:rsid w:val="00DF73FF"/>
    <w:rsid w:val="00E23497"/>
    <w:rsid w:val="00E24394"/>
    <w:rsid w:val="00E25F94"/>
    <w:rsid w:val="00E3683F"/>
    <w:rsid w:val="00E375C7"/>
    <w:rsid w:val="00E41B31"/>
    <w:rsid w:val="00E56588"/>
    <w:rsid w:val="00E568F2"/>
    <w:rsid w:val="00E6150A"/>
    <w:rsid w:val="00E67200"/>
    <w:rsid w:val="00E806FB"/>
    <w:rsid w:val="00E82A5D"/>
    <w:rsid w:val="00E95EEF"/>
    <w:rsid w:val="00EA5B9C"/>
    <w:rsid w:val="00EA6729"/>
    <w:rsid w:val="00EA68D8"/>
    <w:rsid w:val="00EB5D89"/>
    <w:rsid w:val="00EC303E"/>
    <w:rsid w:val="00ED070E"/>
    <w:rsid w:val="00EF3258"/>
    <w:rsid w:val="00EF6719"/>
    <w:rsid w:val="00EF71D7"/>
    <w:rsid w:val="00F00D41"/>
    <w:rsid w:val="00F0592A"/>
    <w:rsid w:val="00F1654F"/>
    <w:rsid w:val="00F17F86"/>
    <w:rsid w:val="00F236A0"/>
    <w:rsid w:val="00F25ABF"/>
    <w:rsid w:val="00F30A73"/>
    <w:rsid w:val="00F3317B"/>
    <w:rsid w:val="00F509E4"/>
    <w:rsid w:val="00F6290E"/>
    <w:rsid w:val="00F6571F"/>
    <w:rsid w:val="00F74EF7"/>
    <w:rsid w:val="00F76F49"/>
    <w:rsid w:val="00F80DA7"/>
    <w:rsid w:val="00F975CB"/>
    <w:rsid w:val="00FE3193"/>
    <w:rsid w:val="00FE3885"/>
    <w:rsid w:val="00FE3F33"/>
    <w:rsid w:val="00FE4559"/>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17020B"/>
  <w15:docId w15:val="{2449D4F6-2466-41B2-9011-14914160D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aliases w:val="LP1,פיסקת רשימה1,List Paragraph1,פיסקת bullets,פיסקת רשימה11"/>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C32EE2"/>
    <w:pPr>
      <w:widowControl w:val="0"/>
      <w:tabs>
        <w:tab w:val="center" w:pos="4153"/>
        <w:tab w:val="right" w:pos="8306"/>
      </w:tabs>
    </w:pPr>
  </w:style>
  <w:style w:type="character" w:customStyle="1" w:styleId="aa">
    <w:name w:val="כותרת עליונה תו"/>
    <w:basedOn w:val="a0"/>
    <w:link w:val="a9"/>
    <w:rsid w:val="00C32EE2"/>
    <w:rPr>
      <w:rFonts w:ascii="Times New Roman" w:eastAsia="Times New Roman" w:hAnsi="Times New Roman" w:cs="Times New Roman"/>
      <w:sz w:val="24"/>
      <w:szCs w:val="24"/>
      <w:lang w:eastAsia="he-IL"/>
    </w:rPr>
  </w:style>
  <w:style w:type="paragraph" w:styleId="ab">
    <w:name w:val="footer"/>
    <w:basedOn w:val="a"/>
    <w:link w:val="ac"/>
    <w:uiPriority w:val="99"/>
    <w:rsid w:val="00C32EE2"/>
    <w:pPr>
      <w:widowControl w:val="0"/>
      <w:tabs>
        <w:tab w:val="center" w:pos="4153"/>
        <w:tab w:val="right" w:pos="8306"/>
      </w:tabs>
    </w:pPr>
  </w:style>
  <w:style w:type="character" w:customStyle="1" w:styleId="ac">
    <w:name w:val="כותרת תחתונה תו"/>
    <w:basedOn w:val="a0"/>
    <w:link w:val="ab"/>
    <w:uiPriority w:val="99"/>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table" w:styleId="af1">
    <w:name w:val="Table Grid"/>
    <w:basedOn w:val="a1"/>
    <w:uiPriority w:val="59"/>
    <w:rsid w:val="00F236A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LP1 תו,פיסקת רשימה1 תו,List Paragraph1 תו,פיסקת bullets תו,פיסקת רשימה11 תו"/>
    <w:basedOn w:val="a0"/>
    <w:link w:val="a7"/>
    <w:uiPriority w:val="34"/>
    <w:rsid w:val="00C20789"/>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imbus@mof.gov.i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_______________Microsoft_Excel.xlsx"/><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package" Target="embeddings/Microsoft_Word_Document.docx"/><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image" Target="media/image4.png"/><Relationship Id="rId7" Type="http://schemas.openxmlformats.org/officeDocument/2006/relationships/hyperlink" Target="http://www.gov.il/" TargetMode="External"/><Relationship Id="rId2" Type="http://schemas.openxmlformats.org/officeDocument/2006/relationships/oleObject" Target="embeddings/oleObject1.bin"/><Relationship Id="rId1" Type="http://schemas.openxmlformats.org/officeDocument/2006/relationships/image" Target="media/image3.png"/><Relationship Id="rId6" Type="http://schemas.openxmlformats.org/officeDocument/2006/relationships/hyperlink" Target="http://www.mof.gov.il/" TargetMode="External"/><Relationship Id="rId5" Type="http://schemas.openxmlformats.org/officeDocument/2006/relationships/image" Target="media/image6.png"/><Relationship Id="rId4" Type="http://schemas.openxmlformats.org/officeDocument/2006/relationships/image" Target="media/image5.png"/></Relationships>
</file>

<file path=word/_rels/footer2.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image" Target="media/image4.png"/><Relationship Id="rId7" Type="http://schemas.openxmlformats.org/officeDocument/2006/relationships/hyperlink" Target="http://www.gov.il/" TargetMode="External"/><Relationship Id="rId2" Type="http://schemas.openxmlformats.org/officeDocument/2006/relationships/oleObject" Target="embeddings/oleObject2.bin"/><Relationship Id="rId1" Type="http://schemas.openxmlformats.org/officeDocument/2006/relationships/image" Target="media/image3.png"/><Relationship Id="rId6" Type="http://schemas.openxmlformats.org/officeDocument/2006/relationships/hyperlink" Target="http://www.mof.gov.il/" TargetMode="External"/><Relationship Id="rId5" Type="http://schemas.openxmlformats.org/officeDocument/2006/relationships/image" Target="media/image6.png"/><Relationship Id="rId4"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58D7F3-DD2E-4063-85C7-21476570B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858</Words>
  <Characters>4294</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יוכי בר-מימון</cp:lastModifiedBy>
  <cp:revision>2</cp:revision>
  <dcterms:created xsi:type="dcterms:W3CDTF">2022-01-04T13:44:00Z</dcterms:created>
  <dcterms:modified xsi:type="dcterms:W3CDTF">2022-01-04T13:44:00Z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notes://MAOR2/Doc/rechesh/recheshdocNew.nsf/0/F40254BC8D7B10A0C22587BF0042D27D/?OpenDocument</vt:lpwstr>
  </property>
  <property fmtid="{D5CDD505-2E9C-101B-9397-08002B2CF9AE}" pid="3" name="MaorRecipients0">
    <vt:lpwstr>omrin@mof.gov.il</vt:lpwstr>
  </property>
</Properties>
</file>